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22F" w:rsidRDefault="00AB4C09" w:rsidP="007C59D2">
      <w:pPr>
        <w:spacing w:line="360" w:lineRule="auto"/>
        <w:jc w:val="center"/>
        <w:rPr>
          <w:rFonts w:ascii="Times New Roman" w:hAnsi="Times New Roman"/>
          <w:b/>
          <w:sz w:val="28"/>
          <w:szCs w:val="28"/>
        </w:rPr>
      </w:pPr>
      <w:r w:rsidRPr="00AB4C09">
        <w:rPr>
          <w:rFonts w:ascii="Times New Roman" w:hAnsi="Times New Roman"/>
          <w:b/>
          <w:sz w:val="28"/>
          <w:szCs w:val="28"/>
        </w:rPr>
        <w:t>Тема</w:t>
      </w:r>
      <w:r>
        <w:rPr>
          <w:rFonts w:ascii="Times New Roman" w:hAnsi="Times New Roman"/>
          <w:b/>
          <w:sz w:val="28"/>
          <w:szCs w:val="28"/>
        </w:rPr>
        <w:t xml:space="preserve">  </w:t>
      </w:r>
      <w:r w:rsidRPr="00AB4C09">
        <w:rPr>
          <w:rFonts w:ascii="Times New Roman" w:hAnsi="Times New Roman"/>
          <w:b/>
          <w:sz w:val="28"/>
          <w:szCs w:val="28"/>
        </w:rPr>
        <w:t xml:space="preserve"> Организация использования трудовых ресурсов и средств производства</w:t>
      </w:r>
    </w:p>
    <w:p w:rsidR="00AB4C09" w:rsidRDefault="00AB4C09" w:rsidP="00AB4C09">
      <w:pPr>
        <w:jc w:val="center"/>
        <w:rPr>
          <w:rFonts w:ascii="Times New Roman" w:hAnsi="Times New Roman"/>
          <w:b/>
          <w:sz w:val="28"/>
          <w:szCs w:val="28"/>
        </w:rPr>
      </w:pPr>
    </w:p>
    <w:p w:rsidR="00B85405" w:rsidRPr="00C67076" w:rsidRDefault="00AA1352" w:rsidP="007C59D2">
      <w:pPr>
        <w:pStyle w:val="2"/>
        <w:numPr>
          <w:ilvl w:val="0"/>
          <w:numId w:val="1"/>
        </w:numPr>
        <w:tabs>
          <w:tab w:val="left" w:pos="0"/>
          <w:tab w:val="left" w:pos="993"/>
        </w:tabs>
        <w:spacing w:before="120" w:line="276" w:lineRule="auto"/>
        <w:ind w:left="0" w:firstLine="709"/>
        <w:rPr>
          <w:b/>
          <w:szCs w:val="28"/>
        </w:rPr>
      </w:pPr>
      <w:r w:rsidRPr="00C67076">
        <w:rPr>
          <w:b/>
          <w:szCs w:val="28"/>
        </w:rPr>
        <w:t>Понятие и состав трудовых ресурсов</w:t>
      </w:r>
    </w:p>
    <w:p w:rsidR="007C59D2" w:rsidRPr="00C67076" w:rsidRDefault="007C59D2" w:rsidP="007C59D2">
      <w:pPr>
        <w:pStyle w:val="2"/>
        <w:numPr>
          <w:ilvl w:val="0"/>
          <w:numId w:val="1"/>
        </w:numPr>
        <w:tabs>
          <w:tab w:val="left" w:pos="0"/>
          <w:tab w:val="left" w:pos="993"/>
        </w:tabs>
        <w:spacing w:before="120" w:line="276" w:lineRule="auto"/>
        <w:ind w:left="0" w:firstLine="709"/>
        <w:rPr>
          <w:b/>
          <w:szCs w:val="28"/>
        </w:rPr>
      </w:pPr>
      <w:r w:rsidRPr="00C67076">
        <w:rPr>
          <w:b/>
          <w:szCs w:val="28"/>
        </w:rPr>
        <w:t xml:space="preserve">Основные средства </w:t>
      </w:r>
      <w:r w:rsidR="00B85405" w:rsidRPr="00C67076">
        <w:rPr>
          <w:b/>
          <w:szCs w:val="28"/>
        </w:rPr>
        <w:t>производства</w:t>
      </w:r>
    </w:p>
    <w:p w:rsidR="007C59D2" w:rsidRPr="00C67076" w:rsidRDefault="007C59D2" w:rsidP="007C59D2">
      <w:pPr>
        <w:pStyle w:val="2"/>
        <w:numPr>
          <w:ilvl w:val="0"/>
          <w:numId w:val="1"/>
        </w:numPr>
        <w:tabs>
          <w:tab w:val="left" w:pos="0"/>
          <w:tab w:val="left" w:pos="993"/>
        </w:tabs>
        <w:spacing w:before="120" w:line="276" w:lineRule="auto"/>
        <w:ind w:left="0" w:firstLine="709"/>
        <w:rPr>
          <w:b/>
          <w:szCs w:val="28"/>
        </w:rPr>
      </w:pPr>
      <w:r w:rsidRPr="00C67076">
        <w:rPr>
          <w:b/>
          <w:szCs w:val="28"/>
        </w:rPr>
        <w:t xml:space="preserve">Оборотные средства </w:t>
      </w:r>
    </w:p>
    <w:p w:rsidR="007C59D2" w:rsidRPr="00234BBA" w:rsidRDefault="007C59D2" w:rsidP="00C67076">
      <w:pPr>
        <w:pStyle w:val="2"/>
        <w:tabs>
          <w:tab w:val="left" w:pos="0"/>
          <w:tab w:val="left" w:pos="993"/>
        </w:tabs>
        <w:spacing w:before="120" w:line="276" w:lineRule="auto"/>
        <w:ind w:left="709"/>
        <w:rPr>
          <w:b/>
          <w:sz w:val="24"/>
          <w:szCs w:val="24"/>
        </w:rPr>
      </w:pPr>
    </w:p>
    <w:p w:rsidR="00AB4C09" w:rsidRDefault="00AB4C09" w:rsidP="00AB4C09">
      <w:pPr>
        <w:jc w:val="center"/>
        <w:rPr>
          <w:b/>
          <w:sz w:val="28"/>
          <w:szCs w:val="28"/>
        </w:rPr>
      </w:pPr>
    </w:p>
    <w:p w:rsidR="00AA1352" w:rsidRPr="00AA1352" w:rsidRDefault="00AA1352" w:rsidP="00AA1352">
      <w:pPr>
        <w:pStyle w:val="2"/>
        <w:numPr>
          <w:ilvl w:val="0"/>
          <w:numId w:val="7"/>
        </w:numPr>
        <w:tabs>
          <w:tab w:val="left" w:pos="0"/>
          <w:tab w:val="left" w:pos="993"/>
        </w:tabs>
        <w:spacing w:before="120" w:line="276" w:lineRule="auto"/>
        <w:ind w:firstLine="349"/>
        <w:rPr>
          <w:b/>
          <w:szCs w:val="28"/>
        </w:rPr>
      </w:pPr>
      <w:r w:rsidRPr="00AA1352">
        <w:rPr>
          <w:b/>
          <w:szCs w:val="28"/>
        </w:rPr>
        <w:t>Понятие и состав трудовых ресурсов</w:t>
      </w:r>
    </w:p>
    <w:p w:rsidR="00AA1352" w:rsidRDefault="00AA1352" w:rsidP="00AA1352">
      <w:pPr>
        <w:pStyle w:val="2"/>
        <w:tabs>
          <w:tab w:val="left" w:pos="0"/>
          <w:tab w:val="left" w:pos="993"/>
        </w:tabs>
        <w:spacing w:before="120" w:line="276" w:lineRule="auto"/>
        <w:ind w:left="360"/>
        <w:rPr>
          <w:b/>
          <w:sz w:val="24"/>
          <w:szCs w:val="24"/>
        </w:rPr>
      </w:pPr>
    </w:p>
    <w:p w:rsidR="00FD3A02" w:rsidRDefault="00FD3A02" w:rsidP="00FD3A02">
      <w:pPr>
        <w:spacing w:after="0" w:line="276" w:lineRule="auto"/>
        <w:ind w:firstLine="709"/>
        <w:jc w:val="both"/>
        <w:rPr>
          <w:rFonts w:ascii="Times New Roman" w:eastAsia="Times New Roman" w:hAnsi="Times New Roman" w:cs="Times New Roman"/>
          <w:color w:val="000000"/>
          <w:sz w:val="28"/>
          <w:szCs w:val="28"/>
          <w:lang w:eastAsia="ru-RU"/>
        </w:rPr>
      </w:pPr>
      <w:r w:rsidRPr="00FD3A02">
        <w:rPr>
          <w:rFonts w:ascii="Times New Roman" w:eastAsia="Times New Roman" w:hAnsi="Times New Roman" w:cs="Times New Roman"/>
          <w:color w:val="000000"/>
          <w:sz w:val="28"/>
          <w:szCs w:val="28"/>
          <w:lang w:eastAsia="ru-RU"/>
        </w:rPr>
        <w:t>Основным источником богатства и главным фактором создания материальных и духовных благ человечества является труд.</w:t>
      </w:r>
    </w:p>
    <w:p w:rsidR="00FD3A02" w:rsidRPr="00FD3A02" w:rsidRDefault="00FD3A02" w:rsidP="00FD3A02">
      <w:pPr>
        <w:spacing w:after="0" w:line="276" w:lineRule="auto"/>
        <w:ind w:firstLine="709"/>
        <w:jc w:val="both"/>
        <w:rPr>
          <w:rFonts w:ascii="Times New Roman" w:eastAsia="Times New Roman" w:hAnsi="Times New Roman" w:cs="Times New Roman"/>
          <w:color w:val="000000"/>
          <w:sz w:val="28"/>
          <w:szCs w:val="28"/>
          <w:lang w:eastAsia="ru-RU"/>
        </w:rPr>
      </w:pPr>
      <w:r w:rsidRPr="00FD3A02">
        <w:rPr>
          <w:rFonts w:ascii="Times New Roman" w:eastAsia="Times New Roman" w:hAnsi="Times New Roman" w:cs="Times New Roman"/>
          <w:b/>
          <w:color w:val="000000"/>
          <w:sz w:val="28"/>
          <w:szCs w:val="28"/>
          <w:lang w:eastAsia="ru-RU"/>
        </w:rPr>
        <w:t xml:space="preserve">Труд </w:t>
      </w:r>
      <w:r w:rsidRPr="00FD3A02">
        <w:rPr>
          <w:rFonts w:ascii="Times New Roman" w:eastAsia="Times New Roman" w:hAnsi="Times New Roman" w:cs="Times New Roman"/>
          <w:color w:val="000000"/>
          <w:sz w:val="28"/>
          <w:szCs w:val="28"/>
          <w:lang w:eastAsia="ru-RU"/>
        </w:rPr>
        <w:t>– это целесообразная деятельность человека, в процессе которой создаются материальные и духовные ценности, или целесообразная деятельность человека, в процессе которой он видоизменяет и приспосабливает предметы природы для удовлетворения своих потребностей. Труд является экономической категорией, и характер его определяется производственными отношениями.</w:t>
      </w:r>
    </w:p>
    <w:p w:rsidR="00FD3A02" w:rsidRPr="00FD3A02" w:rsidRDefault="00FD3A02" w:rsidP="00FD3A02">
      <w:pPr>
        <w:spacing w:after="0" w:line="276" w:lineRule="auto"/>
        <w:ind w:firstLine="709"/>
        <w:jc w:val="both"/>
        <w:rPr>
          <w:rFonts w:ascii="Arial" w:eastAsia="Times New Roman" w:hAnsi="Arial" w:cs="Arial"/>
          <w:color w:val="000000"/>
          <w:sz w:val="24"/>
          <w:szCs w:val="24"/>
          <w:lang w:eastAsia="ru-RU"/>
        </w:rPr>
      </w:pPr>
      <w:r w:rsidRPr="00FD3A02">
        <w:rPr>
          <w:rFonts w:ascii="Times New Roman" w:eastAsia="Times New Roman" w:hAnsi="Times New Roman" w:cs="Times New Roman"/>
          <w:color w:val="000000"/>
          <w:sz w:val="28"/>
          <w:szCs w:val="28"/>
          <w:lang w:eastAsia="ru-RU"/>
        </w:rPr>
        <w:t>Процесс труда включает следующие моменты: собственно труд, как целесообразную деятельность человека, предмет труда, средства труда и результат труда. Без средств производства не мыслим процесс труда , но и без труда человека средства производства ничего не могут создать. Труд людей заставляет функционировать средства производства и содействовать реализации цели человека. Создавая средства и предметы труда и воздействуя на природу, человек изменяет и самого себя, растут его навыки, знания и производственный опыт. Таким образом, труд не только выступает важнейшим источником богатства, но и является основным условием всей человеческой жизни</w:t>
      </w:r>
      <w:r w:rsidRPr="00FD3A02">
        <w:rPr>
          <w:rFonts w:ascii="Arial" w:eastAsia="Times New Roman" w:hAnsi="Arial" w:cs="Arial"/>
          <w:color w:val="000000"/>
          <w:sz w:val="24"/>
          <w:szCs w:val="24"/>
          <w:lang w:eastAsia="ru-RU"/>
        </w:rPr>
        <w:t>.</w:t>
      </w:r>
    </w:p>
    <w:p w:rsidR="00FD3A02" w:rsidRPr="00FD3A02" w:rsidRDefault="00FD3A02" w:rsidP="00FD3A02">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FD3A02">
        <w:rPr>
          <w:rFonts w:ascii="Times New Roman" w:eastAsia="Times New Roman" w:hAnsi="Times New Roman" w:cs="Times New Roman"/>
          <w:b/>
          <w:bCs/>
          <w:color w:val="000000"/>
          <w:sz w:val="28"/>
          <w:szCs w:val="28"/>
          <w:lang w:eastAsia="ru-RU"/>
        </w:rPr>
        <w:t>Особенности труда в сельском хозяйстве</w:t>
      </w:r>
      <w:r w:rsidRPr="00FD3A02">
        <w:rPr>
          <w:rFonts w:ascii="Times New Roman" w:eastAsia="Times New Roman" w:hAnsi="Times New Roman" w:cs="Times New Roman"/>
          <w:color w:val="000000"/>
          <w:sz w:val="28"/>
          <w:szCs w:val="28"/>
          <w:lang w:eastAsia="ru-RU"/>
        </w:rPr>
        <w:t>:</w:t>
      </w:r>
    </w:p>
    <w:p w:rsidR="00FD3A02" w:rsidRPr="00FD3A02" w:rsidRDefault="00FD3A02" w:rsidP="00FD3A02">
      <w:pPr>
        <w:numPr>
          <w:ilvl w:val="0"/>
          <w:numId w:val="8"/>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FD3A02">
        <w:rPr>
          <w:rFonts w:ascii="Times New Roman" w:eastAsia="Times New Roman" w:hAnsi="Times New Roman" w:cs="Times New Roman"/>
          <w:color w:val="000000"/>
          <w:sz w:val="28"/>
          <w:szCs w:val="28"/>
          <w:lang w:eastAsia="ru-RU"/>
        </w:rPr>
        <w:t>Эффективность труда зависит от природно-климатических условий и качества земельных ресурсов.</w:t>
      </w:r>
    </w:p>
    <w:p w:rsidR="00FD3A02" w:rsidRPr="00FD3A02" w:rsidRDefault="00FD3A02" w:rsidP="00FD3A02">
      <w:pPr>
        <w:numPr>
          <w:ilvl w:val="0"/>
          <w:numId w:val="8"/>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FD3A02">
        <w:rPr>
          <w:rFonts w:ascii="Times New Roman" w:eastAsia="Times New Roman" w:hAnsi="Times New Roman" w:cs="Times New Roman"/>
          <w:color w:val="000000"/>
          <w:sz w:val="28"/>
          <w:szCs w:val="28"/>
          <w:lang w:eastAsia="ru-RU"/>
        </w:rPr>
        <w:t>На использование труда имеет влияние сезонный характер производства.</w:t>
      </w:r>
    </w:p>
    <w:p w:rsidR="00FD3A02" w:rsidRPr="00FD3A02" w:rsidRDefault="00FD3A02" w:rsidP="00FD3A02">
      <w:pPr>
        <w:numPr>
          <w:ilvl w:val="0"/>
          <w:numId w:val="8"/>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FD3A02">
        <w:rPr>
          <w:rFonts w:ascii="Times New Roman" w:eastAsia="Times New Roman" w:hAnsi="Times New Roman" w:cs="Times New Roman"/>
          <w:color w:val="000000"/>
          <w:sz w:val="28"/>
          <w:szCs w:val="28"/>
          <w:lang w:eastAsia="ru-RU"/>
        </w:rPr>
        <w:t>В сельском хозяйстве отсутствует узкая специализация труда.</w:t>
      </w:r>
    </w:p>
    <w:p w:rsidR="00FD3A02" w:rsidRPr="00FD3A02" w:rsidRDefault="00FD3A02" w:rsidP="00FD3A02">
      <w:pPr>
        <w:numPr>
          <w:ilvl w:val="0"/>
          <w:numId w:val="8"/>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FD3A02">
        <w:rPr>
          <w:rFonts w:ascii="Times New Roman" w:eastAsia="Times New Roman" w:hAnsi="Times New Roman" w:cs="Times New Roman"/>
          <w:color w:val="000000"/>
          <w:sz w:val="28"/>
          <w:szCs w:val="28"/>
          <w:lang w:eastAsia="ru-RU"/>
        </w:rPr>
        <w:lastRenderedPageBreak/>
        <w:t>Труд в сельском хозяйстве связан с использованием живых организмов (животных, растений).</w:t>
      </w:r>
    </w:p>
    <w:p w:rsidR="00FD3A02" w:rsidRPr="00FD3A02" w:rsidRDefault="00FD3A02" w:rsidP="00FD3A02">
      <w:pPr>
        <w:numPr>
          <w:ilvl w:val="0"/>
          <w:numId w:val="8"/>
        </w:num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FD3A02">
        <w:rPr>
          <w:rFonts w:ascii="Times New Roman" w:eastAsia="Times New Roman" w:hAnsi="Times New Roman" w:cs="Times New Roman"/>
          <w:color w:val="000000"/>
          <w:sz w:val="28"/>
          <w:szCs w:val="28"/>
          <w:lang w:eastAsia="ru-RU"/>
        </w:rPr>
        <w:t>Сравнительно низкий уровень механизации трудовых процессов в растениеводстве и животноводстве.</w:t>
      </w:r>
    </w:p>
    <w:p w:rsidR="00FD3A02" w:rsidRPr="00FD3A02" w:rsidRDefault="00FD3A02" w:rsidP="00FD3A02">
      <w:pPr>
        <w:numPr>
          <w:ilvl w:val="0"/>
          <w:numId w:val="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D3A02">
        <w:rPr>
          <w:rFonts w:ascii="Times New Roman" w:eastAsia="Times New Roman" w:hAnsi="Times New Roman" w:cs="Times New Roman"/>
          <w:color w:val="000000"/>
          <w:sz w:val="28"/>
          <w:szCs w:val="28"/>
          <w:lang w:eastAsia="ru-RU"/>
        </w:rPr>
        <w:t>Труд в сельском хозяйстве мало привлекателен и не эстетичен (погодные условия, осадки, загрязнённость, солнечная радиация).</w:t>
      </w:r>
    </w:p>
    <w:p w:rsidR="00FD3A02" w:rsidRPr="00FD3A02" w:rsidRDefault="00FD3A02" w:rsidP="00FD3A02">
      <w:pPr>
        <w:numPr>
          <w:ilvl w:val="0"/>
          <w:numId w:val="8"/>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D3A02">
        <w:rPr>
          <w:rFonts w:ascii="Times New Roman" w:eastAsia="Times New Roman" w:hAnsi="Times New Roman" w:cs="Times New Roman"/>
          <w:color w:val="000000"/>
          <w:sz w:val="28"/>
          <w:szCs w:val="28"/>
          <w:lang w:eastAsia="ru-RU"/>
        </w:rPr>
        <w:t>Труд работников используется как в общественном производстве, так и в личных подсобных хозяйствах.</w:t>
      </w:r>
    </w:p>
    <w:p w:rsidR="00FD3A02" w:rsidRPr="00FD3A02" w:rsidRDefault="00FD3A02" w:rsidP="00FD3A02">
      <w:pPr>
        <w:numPr>
          <w:ilvl w:val="0"/>
          <w:numId w:val="8"/>
        </w:numPr>
        <w:spacing w:before="100" w:beforeAutospacing="1" w:after="100" w:afterAutospacing="1" w:line="240" w:lineRule="auto"/>
        <w:jc w:val="both"/>
        <w:rPr>
          <w:rFonts w:ascii="Arial" w:eastAsia="Times New Roman" w:hAnsi="Arial" w:cs="Arial"/>
          <w:color w:val="000000"/>
          <w:sz w:val="24"/>
          <w:szCs w:val="24"/>
          <w:lang w:eastAsia="ru-RU"/>
        </w:rPr>
      </w:pPr>
      <w:r w:rsidRPr="00FD3A02">
        <w:rPr>
          <w:rFonts w:ascii="Times New Roman" w:eastAsia="Times New Roman" w:hAnsi="Times New Roman" w:cs="Times New Roman"/>
          <w:color w:val="000000"/>
          <w:sz w:val="28"/>
          <w:szCs w:val="28"/>
          <w:lang w:eastAsia="ru-RU"/>
        </w:rPr>
        <w:t>В процессе производства высокий удельный вес труда женщин, подростков и пенсионеров</w:t>
      </w:r>
      <w:r w:rsidRPr="00FD3A02">
        <w:rPr>
          <w:rFonts w:ascii="Arial" w:eastAsia="Times New Roman" w:hAnsi="Arial" w:cs="Arial"/>
          <w:color w:val="000000"/>
          <w:sz w:val="24"/>
          <w:szCs w:val="24"/>
          <w:lang w:eastAsia="ru-RU"/>
        </w:rPr>
        <w:t>.</w:t>
      </w:r>
    </w:p>
    <w:p w:rsidR="00B85405" w:rsidRPr="00B85405" w:rsidRDefault="00B85405" w:rsidP="00B85405">
      <w:pPr>
        <w:pStyle w:val="a7"/>
        <w:shd w:val="clear" w:color="auto" w:fill="FFFFFF"/>
        <w:spacing w:before="0" w:beforeAutospacing="0" w:after="0" w:afterAutospacing="0" w:line="360" w:lineRule="auto"/>
        <w:ind w:firstLine="709"/>
        <w:jc w:val="both"/>
        <w:rPr>
          <w:color w:val="000000"/>
          <w:sz w:val="28"/>
          <w:szCs w:val="28"/>
        </w:rPr>
      </w:pPr>
      <w:r>
        <w:rPr>
          <w:b/>
          <w:bCs/>
          <w:color w:val="000000"/>
          <w:sz w:val="28"/>
          <w:szCs w:val="28"/>
        </w:rPr>
        <w:t>Т</w:t>
      </w:r>
      <w:r w:rsidRPr="00B85405">
        <w:rPr>
          <w:b/>
          <w:bCs/>
          <w:color w:val="000000"/>
          <w:sz w:val="28"/>
          <w:szCs w:val="28"/>
        </w:rPr>
        <w:t>рудовые ресурсы предприятия</w:t>
      </w:r>
      <w:r w:rsidRPr="00B85405">
        <w:rPr>
          <w:color w:val="000000"/>
          <w:sz w:val="28"/>
          <w:szCs w:val="28"/>
        </w:rPr>
        <w:t> – это совокупность работников различных профессионально-квалификационных групп, занятых на предприятии и входящих в его списочный состав.</w:t>
      </w:r>
    </w:p>
    <w:p w:rsidR="00B85405" w:rsidRPr="00B85405" w:rsidRDefault="00B85405" w:rsidP="00B85405">
      <w:pPr>
        <w:pStyle w:val="a7"/>
        <w:shd w:val="clear" w:color="auto" w:fill="FFFFFF"/>
        <w:spacing w:before="0" w:beforeAutospacing="0" w:after="0" w:afterAutospacing="0" w:line="360" w:lineRule="auto"/>
        <w:ind w:firstLine="709"/>
        <w:jc w:val="both"/>
        <w:rPr>
          <w:color w:val="000000"/>
          <w:sz w:val="28"/>
          <w:szCs w:val="28"/>
        </w:rPr>
      </w:pPr>
      <w:r w:rsidRPr="00B85405">
        <w:rPr>
          <w:color w:val="000000"/>
          <w:sz w:val="28"/>
          <w:szCs w:val="28"/>
        </w:rPr>
        <w:t>Трудовые ресурсы предприятия являются главным ресурсом каждого предприятия, от качества и эффективности использования которого во многом зависят результаты деятельности предприятия и его конкурентоспособность.</w:t>
      </w:r>
    </w:p>
    <w:p w:rsidR="00B85405" w:rsidRPr="00B85405" w:rsidRDefault="00B85405" w:rsidP="00B85405">
      <w:pPr>
        <w:pStyle w:val="a7"/>
        <w:shd w:val="clear" w:color="auto" w:fill="FFFFFF"/>
        <w:spacing w:before="0" w:beforeAutospacing="0" w:after="0" w:afterAutospacing="0" w:line="360" w:lineRule="auto"/>
        <w:ind w:firstLine="709"/>
        <w:jc w:val="both"/>
        <w:rPr>
          <w:color w:val="000000"/>
          <w:sz w:val="28"/>
          <w:szCs w:val="28"/>
        </w:rPr>
      </w:pPr>
      <w:r w:rsidRPr="00B85405">
        <w:rPr>
          <w:color w:val="000000"/>
          <w:sz w:val="28"/>
          <w:szCs w:val="28"/>
        </w:rPr>
        <w:t>В зависимости от участия в производственном процессе весь персонал предприятия делится на две категории: промышленно-производственный персонал и непромышленный.</w:t>
      </w:r>
    </w:p>
    <w:p w:rsidR="00B85405" w:rsidRPr="00B85405" w:rsidRDefault="00B85405" w:rsidP="00B85405">
      <w:pPr>
        <w:pStyle w:val="a7"/>
        <w:shd w:val="clear" w:color="auto" w:fill="FFFFFF"/>
        <w:spacing w:before="0" w:beforeAutospacing="0" w:after="0" w:afterAutospacing="0" w:line="360" w:lineRule="auto"/>
        <w:ind w:firstLine="709"/>
        <w:jc w:val="both"/>
        <w:rPr>
          <w:color w:val="000000"/>
          <w:sz w:val="28"/>
          <w:szCs w:val="28"/>
        </w:rPr>
      </w:pPr>
      <w:r w:rsidRPr="00FD3A02">
        <w:rPr>
          <w:i/>
          <w:color w:val="000000"/>
          <w:sz w:val="28"/>
          <w:szCs w:val="28"/>
        </w:rPr>
        <w:t>Промышленно-производственный персонал</w:t>
      </w:r>
      <w:r w:rsidRPr="00B85405">
        <w:rPr>
          <w:color w:val="000000"/>
          <w:sz w:val="28"/>
          <w:szCs w:val="28"/>
        </w:rPr>
        <w:t xml:space="preserve"> (ППП) - те, кто непосредственно связан с производственной деятельностью предприятия.</w:t>
      </w:r>
    </w:p>
    <w:p w:rsidR="00B85405" w:rsidRPr="00B85405" w:rsidRDefault="00B85405" w:rsidP="00B85405">
      <w:pPr>
        <w:pStyle w:val="a7"/>
        <w:shd w:val="clear" w:color="auto" w:fill="FFFFFF"/>
        <w:spacing w:before="0" w:beforeAutospacing="0" w:after="0" w:afterAutospacing="0" w:line="360" w:lineRule="auto"/>
        <w:ind w:firstLine="709"/>
        <w:jc w:val="both"/>
        <w:rPr>
          <w:color w:val="000000"/>
          <w:sz w:val="28"/>
          <w:szCs w:val="28"/>
        </w:rPr>
      </w:pPr>
      <w:r w:rsidRPr="00FD3A02">
        <w:rPr>
          <w:i/>
          <w:color w:val="000000"/>
          <w:sz w:val="28"/>
          <w:szCs w:val="28"/>
        </w:rPr>
        <w:t>Непромышленный персонал</w:t>
      </w:r>
      <w:r w:rsidRPr="00B85405">
        <w:rPr>
          <w:color w:val="000000"/>
          <w:sz w:val="28"/>
          <w:szCs w:val="28"/>
        </w:rPr>
        <w:t xml:space="preserve"> - работники подразделений, не связанных с производственной деятельностью предприятия. К непромышленному персоналу относятся работники, </w:t>
      </w:r>
      <w:r w:rsidR="00FD3A02" w:rsidRPr="00B85405">
        <w:rPr>
          <w:color w:val="000000"/>
          <w:sz w:val="28"/>
          <w:szCs w:val="28"/>
        </w:rPr>
        <w:t>занятые в</w:t>
      </w:r>
      <w:r w:rsidRPr="00B85405">
        <w:rPr>
          <w:color w:val="000000"/>
          <w:sz w:val="28"/>
          <w:szCs w:val="28"/>
        </w:rPr>
        <w:t xml:space="preserve"> непроизводственной сфере: жилищно-коммунальных хозяйствах, детских садах, столовых, принадлежащих предприятию и т.д.</w:t>
      </w:r>
    </w:p>
    <w:p w:rsidR="00B85405" w:rsidRPr="00B85405" w:rsidRDefault="00B85405" w:rsidP="00B85405">
      <w:pPr>
        <w:pStyle w:val="a7"/>
        <w:shd w:val="clear" w:color="auto" w:fill="FFFFFF"/>
        <w:spacing w:before="0" w:beforeAutospacing="0" w:after="0" w:afterAutospacing="0" w:line="360" w:lineRule="auto"/>
        <w:ind w:firstLine="709"/>
        <w:jc w:val="both"/>
        <w:rPr>
          <w:color w:val="000000"/>
          <w:sz w:val="28"/>
          <w:szCs w:val="28"/>
        </w:rPr>
      </w:pPr>
      <w:r w:rsidRPr="00B85405">
        <w:rPr>
          <w:color w:val="000000"/>
          <w:sz w:val="28"/>
          <w:szCs w:val="28"/>
        </w:rPr>
        <w:t>В зависимости от выполняемых функций работники предприятия классифицируются на следующие категории: рабочие, руководители, специалисты, служащие.</w:t>
      </w:r>
    </w:p>
    <w:p w:rsidR="00B85405" w:rsidRPr="00B85405" w:rsidRDefault="00B85405" w:rsidP="00B85405">
      <w:pPr>
        <w:pStyle w:val="a7"/>
        <w:shd w:val="clear" w:color="auto" w:fill="FFFFFF"/>
        <w:spacing w:before="0" w:beforeAutospacing="0" w:after="0" w:afterAutospacing="0" w:line="360" w:lineRule="auto"/>
        <w:ind w:firstLine="709"/>
        <w:jc w:val="both"/>
        <w:rPr>
          <w:color w:val="000000"/>
          <w:sz w:val="28"/>
          <w:szCs w:val="28"/>
        </w:rPr>
      </w:pPr>
      <w:r w:rsidRPr="00FD3A02">
        <w:rPr>
          <w:i/>
          <w:color w:val="000000"/>
          <w:sz w:val="28"/>
          <w:szCs w:val="28"/>
        </w:rPr>
        <w:t>Руководители:</w:t>
      </w:r>
      <w:r w:rsidRPr="00B85405">
        <w:rPr>
          <w:color w:val="000000"/>
          <w:sz w:val="28"/>
          <w:szCs w:val="28"/>
        </w:rPr>
        <w:t xml:space="preserve"> работники, занимающие должности руководителей предприятий (директора, главные специалисты).</w:t>
      </w:r>
    </w:p>
    <w:p w:rsidR="00B85405" w:rsidRPr="00B85405" w:rsidRDefault="00B85405" w:rsidP="00B85405">
      <w:pPr>
        <w:pStyle w:val="a7"/>
        <w:shd w:val="clear" w:color="auto" w:fill="FFFFFF"/>
        <w:spacing w:before="0" w:beforeAutospacing="0" w:after="0" w:afterAutospacing="0" w:line="360" w:lineRule="auto"/>
        <w:ind w:firstLine="709"/>
        <w:jc w:val="both"/>
        <w:rPr>
          <w:color w:val="000000"/>
          <w:sz w:val="28"/>
          <w:szCs w:val="28"/>
        </w:rPr>
      </w:pPr>
      <w:r w:rsidRPr="00FD3A02">
        <w:rPr>
          <w:i/>
          <w:color w:val="000000"/>
          <w:sz w:val="28"/>
          <w:szCs w:val="28"/>
        </w:rPr>
        <w:lastRenderedPageBreak/>
        <w:t>Специалисты</w:t>
      </w:r>
      <w:r w:rsidRPr="00B85405">
        <w:rPr>
          <w:color w:val="000000"/>
          <w:sz w:val="28"/>
          <w:szCs w:val="28"/>
        </w:rPr>
        <w:t>: работники, имеющие высшее или среднее специальное образование, а также работники, не имеющие специального образования, но занимающие определенную должность</w:t>
      </w:r>
    </w:p>
    <w:p w:rsidR="00B85405" w:rsidRPr="00B85405" w:rsidRDefault="00B85405" w:rsidP="00B85405">
      <w:pPr>
        <w:pStyle w:val="a7"/>
        <w:shd w:val="clear" w:color="auto" w:fill="FFFFFF"/>
        <w:spacing w:before="0" w:beforeAutospacing="0" w:after="0" w:afterAutospacing="0" w:line="360" w:lineRule="auto"/>
        <w:ind w:firstLine="709"/>
        <w:jc w:val="both"/>
        <w:rPr>
          <w:color w:val="000000"/>
          <w:sz w:val="28"/>
          <w:szCs w:val="28"/>
        </w:rPr>
      </w:pPr>
      <w:r w:rsidRPr="00FD3A02">
        <w:rPr>
          <w:i/>
          <w:color w:val="000000"/>
          <w:sz w:val="28"/>
          <w:szCs w:val="28"/>
        </w:rPr>
        <w:t>Служащие</w:t>
      </w:r>
      <w:r w:rsidRPr="00B85405">
        <w:rPr>
          <w:color w:val="000000"/>
          <w:sz w:val="28"/>
          <w:szCs w:val="28"/>
        </w:rPr>
        <w:t>: работники, осуществляющие подготовку и оформление документов, учет и контроль, хозяйственное обслуживание (агенты, кассиры, делопроизводители и т.д.)</w:t>
      </w:r>
    </w:p>
    <w:p w:rsidR="00B85405" w:rsidRPr="00B85405" w:rsidRDefault="00B85405" w:rsidP="00B85405">
      <w:pPr>
        <w:pStyle w:val="a7"/>
        <w:shd w:val="clear" w:color="auto" w:fill="FFFFFF"/>
        <w:spacing w:before="0" w:beforeAutospacing="0" w:after="0" w:afterAutospacing="0" w:line="360" w:lineRule="auto"/>
        <w:ind w:firstLine="709"/>
        <w:jc w:val="both"/>
        <w:rPr>
          <w:color w:val="000000"/>
          <w:sz w:val="28"/>
          <w:szCs w:val="28"/>
        </w:rPr>
      </w:pPr>
      <w:r w:rsidRPr="00FD3A02">
        <w:rPr>
          <w:i/>
          <w:color w:val="000000"/>
          <w:sz w:val="28"/>
          <w:szCs w:val="28"/>
        </w:rPr>
        <w:t>Рабочие:</w:t>
      </w:r>
      <w:r w:rsidRPr="00B85405">
        <w:rPr>
          <w:color w:val="000000"/>
          <w:sz w:val="28"/>
          <w:szCs w:val="28"/>
        </w:rPr>
        <w:t xml:space="preserve"> лица непосредственно занятые созданием материальных ценностей или работами по оказанию производственных услуг и перемещению грузов. Основные: работники, непосредственно создающие товарную (валовую) продукцию предприятия. Вспомогательные: рабочие, занятые обслуживанием оборудования и рабочих мест. Младший обслуживающий персонал: лица, занимающие должность по уходу за служебными помещениями, дворники, уборщицы), а также по обслуживанию рабочие по обслуживанию рабочих и служащих (курьеры, рассыльные).</w:t>
      </w:r>
    </w:p>
    <w:p w:rsidR="00B85405" w:rsidRPr="00B85405" w:rsidRDefault="00B85405" w:rsidP="00B85405">
      <w:pPr>
        <w:pStyle w:val="a7"/>
        <w:shd w:val="clear" w:color="auto" w:fill="FFFFFF"/>
        <w:spacing w:before="0" w:beforeAutospacing="0" w:after="0" w:afterAutospacing="0" w:line="360" w:lineRule="auto"/>
        <w:ind w:firstLine="709"/>
        <w:jc w:val="both"/>
        <w:rPr>
          <w:color w:val="000000"/>
          <w:sz w:val="28"/>
          <w:szCs w:val="28"/>
        </w:rPr>
      </w:pPr>
      <w:r w:rsidRPr="00B85405">
        <w:rPr>
          <w:color w:val="000000"/>
          <w:sz w:val="28"/>
          <w:szCs w:val="28"/>
        </w:rPr>
        <w:t>Эффективность использования рабочей силы на предприятии в определенной мере зависит от </w:t>
      </w:r>
      <w:r w:rsidRPr="00B85405">
        <w:rPr>
          <w:b/>
          <w:bCs/>
          <w:color w:val="000000"/>
          <w:sz w:val="28"/>
          <w:szCs w:val="28"/>
        </w:rPr>
        <w:t>структуры кадров</w:t>
      </w:r>
      <w:r w:rsidRPr="00B85405">
        <w:rPr>
          <w:color w:val="000000"/>
          <w:sz w:val="28"/>
          <w:szCs w:val="28"/>
        </w:rPr>
        <w:t> предприятия – состава кадров по категориям и их доли в общей численности.</w:t>
      </w:r>
    </w:p>
    <w:p w:rsidR="00B85405" w:rsidRPr="00B85405" w:rsidRDefault="00B85405" w:rsidP="00B85405">
      <w:pPr>
        <w:pStyle w:val="a7"/>
        <w:shd w:val="clear" w:color="auto" w:fill="FFFFFF"/>
        <w:spacing w:before="0" w:beforeAutospacing="0" w:after="0" w:afterAutospacing="0" w:line="360" w:lineRule="auto"/>
        <w:ind w:firstLine="709"/>
        <w:jc w:val="both"/>
        <w:rPr>
          <w:color w:val="000000"/>
          <w:sz w:val="28"/>
          <w:szCs w:val="28"/>
        </w:rPr>
      </w:pPr>
      <w:r w:rsidRPr="00B85405">
        <w:rPr>
          <w:color w:val="000000"/>
          <w:sz w:val="28"/>
          <w:szCs w:val="28"/>
        </w:rPr>
        <w:t>Процесс управления персоналом требует, чтобы на каждом предприятии определялась и анализировалась структура промышленно-производственного персонала по половому и возрастному составу, а также по уровню квалификации. Это необходимо для того, чтобы своевременно готовить замену кадров, а также для достижения наиболее приемлемой для предприятия структуры кадров.</w:t>
      </w:r>
    </w:p>
    <w:p w:rsidR="00B85405" w:rsidRPr="00B85405" w:rsidRDefault="00B85405" w:rsidP="00B85405">
      <w:pPr>
        <w:pStyle w:val="a7"/>
        <w:shd w:val="clear" w:color="auto" w:fill="FFFFFF"/>
        <w:spacing w:before="0" w:beforeAutospacing="0" w:after="0" w:afterAutospacing="0" w:line="360" w:lineRule="auto"/>
        <w:ind w:firstLine="709"/>
        <w:jc w:val="both"/>
        <w:rPr>
          <w:color w:val="000000"/>
          <w:sz w:val="28"/>
          <w:szCs w:val="28"/>
        </w:rPr>
      </w:pPr>
      <w:r w:rsidRPr="00B85405">
        <w:rPr>
          <w:color w:val="000000"/>
          <w:sz w:val="28"/>
          <w:szCs w:val="28"/>
        </w:rPr>
        <w:t>В зависимости от характера трудовой деятельности персонал предприятия подразделяют по профессиям, специальностям и уровню квалификации. </w:t>
      </w:r>
    </w:p>
    <w:p w:rsidR="00B85405" w:rsidRPr="00B85405" w:rsidRDefault="00B85405" w:rsidP="00B85405">
      <w:pPr>
        <w:pStyle w:val="a7"/>
        <w:shd w:val="clear" w:color="auto" w:fill="FFFFFF"/>
        <w:spacing w:before="0" w:beforeAutospacing="0" w:after="0" w:afterAutospacing="0" w:line="360" w:lineRule="auto"/>
        <w:ind w:firstLine="709"/>
        <w:jc w:val="both"/>
        <w:rPr>
          <w:color w:val="000000"/>
          <w:sz w:val="28"/>
          <w:szCs w:val="28"/>
        </w:rPr>
      </w:pPr>
      <w:r w:rsidRPr="00B85405">
        <w:rPr>
          <w:b/>
          <w:bCs/>
          <w:color w:val="000000"/>
          <w:sz w:val="28"/>
          <w:szCs w:val="28"/>
        </w:rPr>
        <w:t>Профессия -</w:t>
      </w:r>
      <w:r w:rsidRPr="00B85405">
        <w:rPr>
          <w:color w:val="000000"/>
          <w:sz w:val="28"/>
          <w:szCs w:val="28"/>
        </w:rPr>
        <w:t> вид трудовой деятельности, требующий специальной подготовки для работы в данной области.</w:t>
      </w:r>
    </w:p>
    <w:p w:rsidR="00B85405" w:rsidRPr="00B85405" w:rsidRDefault="00B85405" w:rsidP="00B85405">
      <w:pPr>
        <w:pStyle w:val="a7"/>
        <w:shd w:val="clear" w:color="auto" w:fill="FFFFFF"/>
        <w:spacing w:before="0" w:beforeAutospacing="0" w:after="0" w:afterAutospacing="0" w:line="360" w:lineRule="auto"/>
        <w:ind w:firstLine="709"/>
        <w:jc w:val="both"/>
        <w:rPr>
          <w:color w:val="000000"/>
          <w:sz w:val="28"/>
          <w:szCs w:val="28"/>
        </w:rPr>
      </w:pPr>
      <w:r w:rsidRPr="00B85405">
        <w:rPr>
          <w:b/>
          <w:bCs/>
          <w:color w:val="000000"/>
          <w:sz w:val="28"/>
          <w:szCs w:val="28"/>
        </w:rPr>
        <w:t>Специальность</w:t>
      </w:r>
      <w:r w:rsidRPr="00B85405">
        <w:rPr>
          <w:color w:val="000000"/>
          <w:sz w:val="28"/>
          <w:szCs w:val="28"/>
        </w:rPr>
        <w:t xml:space="preserve"> – это вид деятельности в пределах данной профессии, который имеет специфические особенности и требует от работника </w:t>
      </w:r>
      <w:r w:rsidRPr="00B85405">
        <w:rPr>
          <w:color w:val="000000"/>
          <w:sz w:val="28"/>
          <w:szCs w:val="28"/>
        </w:rPr>
        <w:lastRenderedPageBreak/>
        <w:t>дополнительных (специальных) знаний и навыков. Специальность определяет вид трудовой деятельности в рамках одной и той же профессии.</w:t>
      </w:r>
    </w:p>
    <w:p w:rsidR="00B85405" w:rsidRPr="00B85405" w:rsidRDefault="00B85405" w:rsidP="00B85405">
      <w:pPr>
        <w:pStyle w:val="a7"/>
        <w:shd w:val="clear" w:color="auto" w:fill="FFFFFF"/>
        <w:spacing w:before="0" w:beforeAutospacing="0" w:after="0" w:afterAutospacing="0" w:line="360" w:lineRule="auto"/>
        <w:ind w:firstLine="709"/>
        <w:jc w:val="both"/>
        <w:rPr>
          <w:color w:val="000000"/>
          <w:sz w:val="28"/>
          <w:szCs w:val="28"/>
        </w:rPr>
      </w:pPr>
      <w:r w:rsidRPr="00B85405">
        <w:rPr>
          <w:color w:val="000000"/>
          <w:sz w:val="28"/>
          <w:szCs w:val="28"/>
        </w:rPr>
        <w:t>Работники каждой профессии и специальности различаются уровнем квалификации.</w:t>
      </w:r>
    </w:p>
    <w:p w:rsidR="00B85405" w:rsidRDefault="00B85405" w:rsidP="00B85405">
      <w:pPr>
        <w:pStyle w:val="a7"/>
        <w:shd w:val="clear" w:color="auto" w:fill="FFFFFF"/>
        <w:spacing w:before="0" w:beforeAutospacing="0" w:after="0" w:afterAutospacing="0" w:line="360" w:lineRule="auto"/>
        <w:ind w:firstLine="709"/>
        <w:jc w:val="both"/>
        <w:rPr>
          <w:color w:val="000000"/>
          <w:sz w:val="28"/>
          <w:szCs w:val="28"/>
        </w:rPr>
      </w:pPr>
      <w:r w:rsidRPr="00B85405">
        <w:rPr>
          <w:b/>
          <w:bCs/>
          <w:color w:val="000000"/>
          <w:sz w:val="28"/>
          <w:szCs w:val="28"/>
        </w:rPr>
        <w:t>Квалификация</w:t>
      </w:r>
      <w:r w:rsidRPr="00B85405">
        <w:rPr>
          <w:color w:val="000000"/>
          <w:sz w:val="28"/>
          <w:szCs w:val="28"/>
        </w:rPr>
        <w:t> – степень овладения работниками той или иной профессией или специальностью, которая отражается в квалификационных (тарифных) разрядах и категориях.</w:t>
      </w:r>
    </w:p>
    <w:p w:rsidR="00FD3A02" w:rsidRDefault="00FD3A02" w:rsidP="00FD3A02">
      <w:pPr>
        <w:pStyle w:val="a7"/>
        <w:shd w:val="clear" w:color="auto" w:fill="FFFFFF"/>
        <w:spacing w:before="0" w:beforeAutospacing="0" w:after="0" w:afterAutospacing="0" w:line="360" w:lineRule="auto"/>
        <w:ind w:firstLine="709"/>
        <w:jc w:val="both"/>
        <w:rPr>
          <w:color w:val="000000"/>
          <w:sz w:val="28"/>
          <w:szCs w:val="28"/>
        </w:rPr>
      </w:pPr>
      <w:r>
        <w:rPr>
          <w:color w:val="000000"/>
          <w:sz w:val="28"/>
          <w:szCs w:val="28"/>
        </w:rPr>
        <w:t>Состав трудовых ресурсов с/х</w:t>
      </w:r>
      <w:r w:rsidRPr="00FD3A02">
        <w:rPr>
          <w:color w:val="000000"/>
          <w:sz w:val="28"/>
          <w:szCs w:val="28"/>
        </w:rPr>
        <w:t xml:space="preserve"> предприятий представлен постоянными, сезонными и временными рабочими, другими категориями работников, состоящих в штате, а также подростками и лицами пенсионного возраста. Постоянными считаются работники, принятые на работу без указания срока, сезонными – принятые на определенный период года, но не более 6 месяцев, временными – принимающие участие в работе не более 2 месяце. В состав трудовых ресурсов также </w:t>
      </w:r>
      <w:r>
        <w:rPr>
          <w:color w:val="000000"/>
          <w:sz w:val="28"/>
          <w:szCs w:val="28"/>
        </w:rPr>
        <w:t xml:space="preserve">входят </w:t>
      </w:r>
      <w:r w:rsidRPr="00FD3A02">
        <w:rPr>
          <w:color w:val="000000"/>
          <w:sz w:val="28"/>
          <w:szCs w:val="28"/>
        </w:rPr>
        <w:t>наёмные работники (по трудовому договору).</w:t>
      </w:r>
    </w:p>
    <w:p w:rsidR="00FD401C" w:rsidRPr="00FD401C" w:rsidRDefault="00FD401C" w:rsidP="00FD3A02">
      <w:pPr>
        <w:pStyle w:val="a7"/>
        <w:shd w:val="clear" w:color="auto" w:fill="FFFFFF"/>
        <w:spacing w:before="0" w:beforeAutospacing="0" w:after="0" w:afterAutospacing="0" w:line="360" w:lineRule="auto"/>
        <w:ind w:firstLine="709"/>
        <w:jc w:val="both"/>
        <w:rPr>
          <w:color w:val="000000"/>
          <w:sz w:val="28"/>
          <w:szCs w:val="28"/>
        </w:rPr>
      </w:pPr>
      <w:r w:rsidRPr="00FD401C">
        <w:rPr>
          <w:color w:val="000000"/>
          <w:sz w:val="28"/>
          <w:szCs w:val="28"/>
        </w:rPr>
        <w:t>Специфика использования трудовых ресурсов в сельском хозяй</w:t>
      </w:r>
      <w:r w:rsidRPr="00FD401C">
        <w:rPr>
          <w:color w:val="000000"/>
          <w:sz w:val="28"/>
          <w:szCs w:val="28"/>
        </w:rPr>
        <w:softHyphen/>
        <w:t>стве заключается в сезонности труда, являющейся всего результа</w:t>
      </w:r>
      <w:r w:rsidRPr="00FD401C">
        <w:rPr>
          <w:color w:val="000000"/>
          <w:sz w:val="28"/>
          <w:szCs w:val="28"/>
        </w:rPr>
        <w:softHyphen/>
        <w:t>том несовпадения периода производства и рабочего периода.</w:t>
      </w:r>
    </w:p>
    <w:p w:rsidR="00FD3A02" w:rsidRPr="00FD3A02" w:rsidRDefault="00FD401C" w:rsidP="00FD401C">
      <w:pPr>
        <w:pStyle w:val="a7"/>
        <w:spacing w:line="276" w:lineRule="auto"/>
        <w:jc w:val="both"/>
        <w:rPr>
          <w:color w:val="000000"/>
          <w:sz w:val="28"/>
          <w:szCs w:val="28"/>
        </w:rPr>
      </w:pPr>
      <w:r>
        <w:rPr>
          <w:b/>
          <w:bCs/>
          <w:color w:val="000000"/>
          <w:sz w:val="28"/>
          <w:szCs w:val="28"/>
        </w:rPr>
        <w:t xml:space="preserve">           </w:t>
      </w:r>
      <w:r w:rsidR="00FD3A02" w:rsidRPr="00FD3A02">
        <w:rPr>
          <w:b/>
          <w:bCs/>
          <w:color w:val="000000"/>
          <w:sz w:val="28"/>
          <w:szCs w:val="28"/>
        </w:rPr>
        <w:t>Пути смягчения сезонности в сельском хозяйстве:</w:t>
      </w:r>
    </w:p>
    <w:p w:rsidR="00FD3A02" w:rsidRPr="00FD3A02" w:rsidRDefault="00FD3A02" w:rsidP="00FD401C">
      <w:pPr>
        <w:pStyle w:val="a7"/>
        <w:numPr>
          <w:ilvl w:val="0"/>
          <w:numId w:val="9"/>
        </w:numPr>
        <w:tabs>
          <w:tab w:val="left" w:pos="993"/>
        </w:tabs>
        <w:spacing w:line="276" w:lineRule="auto"/>
        <w:ind w:left="0" w:firstLine="709"/>
        <w:jc w:val="both"/>
        <w:rPr>
          <w:color w:val="000000"/>
          <w:sz w:val="28"/>
          <w:szCs w:val="28"/>
        </w:rPr>
      </w:pPr>
      <w:r w:rsidRPr="00FD3A02">
        <w:rPr>
          <w:color w:val="000000"/>
          <w:sz w:val="28"/>
          <w:szCs w:val="28"/>
        </w:rPr>
        <w:t>максимально возможная механизация труда и внедрение высокопроизводительной техники;</w:t>
      </w:r>
    </w:p>
    <w:p w:rsidR="00FD3A02" w:rsidRPr="00FD3A02" w:rsidRDefault="00FD3A02" w:rsidP="00FD401C">
      <w:pPr>
        <w:pStyle w:val="a7"/>
        <w:numPr>
          <w:ilvl w:val="0"/>
          <w:numId w:val="9"/>
        </w:numPr>
        <w:tabs>
          <w:tab w:val="left" w:pos="993"/>
        </w:tabs>
        <w:spacing w:line="276" w:lineRule="auto"/>
        <w:ind w:left="0" w:firstLine="709"/>
        <w:jc w:val="both"/>
        <w:rPr>
          <w:color w:val="000000"/>
          <w:sz w:val="28"/>
          <w:szCs w:val="28"/>
        </w:rPr>
      </w:pPr>
      <w:r>
        <w:rPr>
          <w:color w:val="000000"/>
          <w:sz w:val="28"/>
          <w:szCs w:val="28"/>
        </w:rPr>
        <w:t>сочетание с/х</w:t>
      </w:r>
      <w:r w:rsidRPr="00FD3A02">
        <w:rPr>
          <w:color w:val="000000"/>
          <w:sz w:val="28"/>
          <w:szCs w:val="28"/>
        </w:rPr>
        <w:t xml:space="preserve"> культур, сортов с разными сроками выращивания и отраслей, способствующих выравниванию затрат труда (например, использование ранних, средних и поздних сортов овощных культур дает возможность более равномерно использовать рабочую силу во время их посева или посадки, уборки овощей);</w:t>
      </w:r>
    </w:p>
    <w:p w:rsidR="00FD3A02" w:rsidRPr="00FD3A02" w:rsidRDefault="00FD3A02" w:rsidP="00FD401C">
      <w:pPr>
        <w:pStyle w:val="a7"/>
        <w:numPr>
          <w:ilvl w:val="0"/>
          <w:numId w:val="9"/>
        </w:numPr>
        <w:tabs>
          <w:tab w:val="left" w:pos="993"/>
        </w:tabs>
        <w:spacing w:line="276" w:lineRule="auto"/>
        <w:ind w:left="0" w:firstLine="709"/>
        <w:jc w:val="both"/>
        <w:rPr>
          <w:color w:val="000000"/>
          <w:sz w:val="28"/>
          <w:szCs w:val="28"/>
        </w:rPr>
      </w:pPr>
      <w:r w:rsidRPr="00FD3A02">
        <w:rPr>
          <w:color w:val="000000"/>
          <w:sz w:val="28"/>
          <w:szCs w:val="28"/>
        </w:rPr>
        <w:t>развитие подсобных промыслов, позволяющих в зимний период занять работников сельского хозяйства;</w:t>
      </w:r>
    </w:p>
    <w:p w:rsidR="00FD3A02" w:rsidRPr="00FD3A02" w:rsidRDefault="00FD3A02" w:rsidP="00FD401C">
      <w:pPr>
        <w:pStyle w:val="a7"/>
        <w:numPr>
          <w:ilvl w:val="0"/>
          <w:numId w:val="9"/>
        </w:numPr>
        <w:tabs>
          <w:tab w:val="left" w:pos="993"/>
        </w:tabs>
        <w:spacing w:before="0" w:beforeAutospacing="0" w:after="0" w:afterAutospacing="0" w:line="360" w:lineRule="auto"/>
        <w:ind w:left="0" w:firstLine="709"/>
        <w:jc w:val="both"/>
        <w:rPr>
          <w:color w:val="000000"/>
          <w:sz w:val="28"/>
          <w:szCs w:val="28"/>
        </w:rPr>
      </w:pPr>
      <w:r w:rsidRPr="00FD3A02">
        <w:rPr>
          <w:color w:val="000000"/>
          <w:sz w:val="28"/>
          <w:szCs w:val="28"/>
        </w:rPr>
        <w:t>организация переработки и длительного хране</w:t>
      </w:r>
      <w:r w:rsidR="00FD401C">
        <w:rPr>
          <w:color w:val="000000"/>
          <w:sz w:val="28"/>
          <w:szCs w:val="28"/>
        </w:rPr>
        <w:t>ния с/х-ой продукции в места её</w:t>
      </w:r>
      <w:r w:rsidRPr="00FD3A02">
        <w:rPr>
          <w:color w:val="000000"/>
          <w:sz w:val="28"/>
          <w:szCs w:val="28"/>
        </w:rPr>
        <w:t xml:space="preserve"> производства, т.е. развитие АП интеграции (интеграция - объединение, углубление взаимодействий, развитие связей) (в садоводческих </w:t>
      </w:r>
      <w:r w:rsidRPr="00FD3A02">
        <w:rPr>
          <w:color w:val="000000"/>
          <w:sz w:val="28"/>
          <w:szCs w:val="28"/>
        </w:rPr>
        <w:lastRenderedPageBreak/>
        <w:t>хоз-вах, где имеются плодохранилища, потребность в рабочей силе в период уборки сокращается в 1,5-2 раза, а в позднеосенний и зимний периоды возрастает).</w:t>
      </w:r>
    </w:p>
    <w:p w:rsidR="00FD3A02" w:rsidRPr="00FD3A02" w:rsidRDefault="00FD3A02" w:rsidP="00FD401C">
      <w:pPr>
        <w:pStyle w:val="a7"/>
        <w:spacing w:before="0" w:beforeAutospacing="0" w:after="0" w:afterAutospacing="0" w:line="360" w:lineRule="auto"/>
        <w:ind w:firstLine="709"/>
        <w:jc w:val="both"/>
        <w:rPr>
          <w:color w:val="000000"/>
          <w:sz w:val="28"/>
          <w:szCs w:val="28"/>
        </w:rPr>
      </w:pPr>
      <w:r w:rsidRPr="00FD3A02">
        <w:rPr>
          <w:color w:val="000000"/>
          <w:sz w:val="28"/>
          <w:szCs w:val="28"/>
        </w:rPr>
        <w:t>Смягчение сезонности труда в сельском хозяйстве позволяет при меньшем числе рабочей силы производить в течение года больше продукции.</w:t>
      </w:r>
    </w:p>
    <w:p w:rsidR="00FD3A02" w:rsidRPr="00FD3A02" w:rsidRDefault="00FD401C" w:rsidP="00FD3A02">
      <w:pPr>
        <w:pStyle w:val="a7"/>
        <w:shd w:val="clear" w:color="auto" w:fill="FFFFFF"/>
        <w:spacing w:before="0" w:beforeAutospacing="0" w:after="0" w:afterAutospacing="0" w:line="360" w:lineRule="auto"/>
        <w:ind w:firstLine="709"/>
        <w:jc w:val="both"/>
        <w:rPr>
          <w:color w:val="000000"/>
          <w:sz w:val="28"/>
          <w:szCs w:val="28"/>
        </w:rPr>
      </w:pPr>
      <w:r>
        <w:rPr>
          <w:color w:val="000000"/>
          <w:sz w:val="28"/>
          <w:szCs w:val="28"/>
        </w:rPr>
        <w:t>Показатели эффективности использования рабочей силы (см. практику)</w:t>
      </w:r>
    </w:p>
    <w:p w:rsidR="00B85405" w:rsidRDefault="00B85405" w:rsidP="007C59D2">
      <w:pPr>
        <w:pStyle w:val="2"/>
        <w:tabs>
          <w:tab w:val="left" w:pos="0"/>
          <w:tab w:val="left" w:pos="993"/>
        </w:tabs>
        <w:spacing w:before="120" w:line="276" w:lineRule="auto"/>
        <w:jc w:val="center"/>
        <w:rPr>
          <w:b/>
          <w:sz w:val="24"/>
          <w:szCs w:val="24"/>
        </w:rPr>
      </w:pPr>
    </w:p>
    <w:p w:rsidR="007C59D2" w:rsidRPr="00FD3A02" w:rsidRDefault="00FD3A02" w:rsidP="007C59D2">
      <w:pPr>
        <w:pStyle w:val="2"/>
        <w:tabs>
          <w:tab w:val="left" w:pos="0"/>
          <w:tab w:val="left" w:pos="993"/>
        </w:tabs>
        <w:spacing w:before="120" w:line="276" w:lineRule="auto"/>
        <w:jc w:val="center"/>
        <w:rPr>
          <w:b/>
          <w:szCs w:val="28"/>
        </w:rPr>
      </w:pPr>
      <w:r w:rsidRPr="00FD3A02">
        <w:rPr>
          <w:b/>
          <w:szCs w:val="28"/>
        </w:rPr>
        <w:t>2.</w:t>
      </w:r>
      <w:r w:rsidR="007C59D2" w:rsidRPr="00FD3A02">
        <w:rPr>
          <w:b/>
          <w:szCs w:val="28"/>
        </w:rPr>
        <w:t xml:space="preserve"> Основные и оборотные средства, источники их формирования</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sz w:val="28"/>
          <w:szCs w:val="28"/>
        </w:rPr>
        <w:t xml:space="preserve">Наряду с земельными угодьями важную роль в деятельности предприятий играют их основные и оборотные средства. </w:t>
      </w:r>
      <w:r w:rsidRPr="00FD3A02">
        <w:rPr>
          <w:rFonts w:ascii="Times New Roman" w:hAnsi="Times New Roman" w:cs="Times New Roman"/>
          <w:b/>
          <w:sz w:val="28"/>
          <w:szCs w:val="28"/>
        </w:rPr>
        <w:t>Средства производства</w:t>
      </w:r>
      <w:r w:rsidRPr="00FD3A02">
        <w:rPr>
          <w:rFonts w:ascii="Times New Roman" w:hAnsi="Times New Roman" w:cs="Times New Roman"/>
          <w:sz w:val="28"/>
          <w:szCs w:val="28"/>
        </w:rPr>
        <w:t xml:space="preserve"> – совокупность средств и предметов труда.</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b/>
          <w:sz w:val="28"/>
          <w:szCs w:val="28"/>
        </w:rPr>
        <w:t>Основные средства</w:t>
      </w:r>
      <w:r w:rsidRPr="00FD3A02">
        <w:rPr>
          <w:rFonts w:ascii="Times New Roman" w:hAnsi="Times New Roman" w:cs="Times New Roman"/>
          <w:sz w:val="28"/>
          <w:szCs w:val="28"/>
        </w:rPr>
        <w:t xml:space="preserve"> – это совокупность материально-вещественных ценностей предприятий и подразделяются на производственные основные средства основной деятельности, производственные основные средства других отраслей и непроизводственные основные средства.</w:t>
      </w:r>
    </w:p>
    <w:p w:rsidR="007C59D2" w:rsidRPr="00FD3A02" w:rsidRDefault="007C59D2" w:rsidP="007C59D2">
      <w:pPr>
        <w:pStyle w:val="2"/>
        <w:tabs>
          <w:tab w:val="left" w:pos="0"/>
          <w:tab w:val="left" w:pos="993"/>
        </w:tabs>
        <w:spacing w:before="120" w:line="276" w:lineRule="auto"/>
        <w:ind w:firstLine="709"/>
        <w:rPr>
          <w:b/>
          <w:szCs w:val="28"/>
        </w:rPr>
      </w:pPr>
      <w:r w:rsidRPr="00FD3A02">
        <w:rPr>
          <w:szCs w:val="28"/>
        </w:rPr>
        <w:t xml:space="preserve">Средства производства имеют </w:t>
      </w:r>
      <w:r w:rsidRPr="00FD3A02">
        <w:rPr>
          <w:b/>
          <w:szCs w:val="28"/>
        </w:rPr>
        <w:t>натуральное</w:t>
      </w:r>
      <w:r w:rsidRPr="00FD3A02">
        <w:rPr>
          <w:szCs w:val="28"/>
        </w:rPr>
        <w:t xml:space="preserve"> (вещественное) и </w:t>
      </w:r>
      <w:r w:rsidRPr="00FD3A02">
        <w:rPr>
          <w:b/>
          <w:szCs w:val="28"/>
        </w:rPr>
        <w:t>стоимостное</w:t>
      </w:r>
      <w:r w:rsidRPr="00FD3A02">
        <w:rPr>
          <w:szCs w:val="28"/>
        </w:rPr>
        <w:t xml:space="preserve"> (денежное) выражение. Поставленные на баланс предприятия, учитываемые и выраженные в денежной форме, они составляют </w:t>
      </w:r>
      <w:r w:rsidRPr="00FD3A02">
        <w:rPr>
          <w:b/>
          <w:szCs w:val="28"/>
        </w:rPr>
        <w:t>производственные фонды (рис. 1).</w:t>
      </w:r>
    </w:p>
    <w:p w:rsidR="007C59D2" w:rsidRPr="00FD3A02" w:rsidRDefault="007C59D2" w:rsidP="007C59D2">
      <w:pPr>
        <w:pStyle w:val="2"/>
        <w:tabs>
          <w:tab w:val="left" w:pos="0"/>
          <w:tab w:val="left" w:pos="993"/>
        </w:tabs>
        <w:spacing w:before="120"/>
        <w:ind w:firstLine="709"/>
        <w:rPr>
          <w:szCs w:val="28"/>
        </w:rPr>
      </w:pPr>
      <w:bookmarkStart w:id="0" w:name="_GoBack"/>
      <w:bookmarkEnd w:id="0"/>
      <w:r w:rsidRPr="00FD3A02">
        <w:rPr>
          <w:noProof/>
          <w:szCs w:val="28"/>
        </w:rPr>
        <mc:AlternateContent>
          <mc:Choice Requires="wps">
            <w:drawing>
              <wp:anchor distT="0" distB="0" distL="114300" distR="114300" simplePos="0" relativeHeight="251663360" behindDoc="0" locked="0" layoutInCell="1" allowOverlap="1">
                <wp:simplePos x="0" y="0"/>
                <wp:positionH relativeFrom="column">
                  <wp:posOffset>3771900</wp:posOffset>
                </wp:positionH>
                <wp:positionV relativeFrom="paragraph">
                  <wp:posOffset>345440</wp:posOffset>
                </wp:positionV>
                <wp:extent cx="0" cy="228600"/>
                <wp:effectExtent l="6985" t="10160" r="12065" b="889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966C2" id="Прямая соединительная линия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7.2pt" to="297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"/>
            </w:pict>
          </mc:Fallback>
        </mc:AlternateContent>
      </w:r>
      <w:r w:rsidRPr="00FD3A02">
        <w:rPr>
          <w:noProof/>
          <w:szCs w:val="28"/>
        </w:rPr>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345440</wp:posOffset>
                </wp:positionV>
                <wp:extent cx="0" cy="228600"/>
                <wp:effectExtent l="6985" t="10160" r="12065" b="889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EEFC5" id="Прямая соединительная линия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7.2pt" to="171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"/>
            </w:pict>
          </mc:Fallback>
        </mc:AlternateContent>
      </w:r>
      <w:r w:rsidRPr="00FD3A02">
        <w:rPr>
          <w:noProof/>
          <w:szCs w:val="28"/>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2540</wp:posOffset>
                </wp:positionV>
                <wp:extent cx="2628900" cy="342900"/>
                <wp:effectExtent l="6985" t="10160" r="12065" b="889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42900"/>
                        </a:xfrm>
                        <a:prstGeom prst="rect">
                          <a:avLst/>
                        </a:prstGeom>
                        <a:solidFill>
                          <a:srgbClr val="FFFFFF"/>
                        </a:solidFill>
                        <a:ln w="9525">
                          <a:solidFill>
                            <a:srgbClr val="000000"/>
                          </a:solidFill>
                          <a:miter lim="800000"/>
                          <a:headEnd/>
                          <a:tailEnd/>
                        </a:ln>
                      </wps:spPr>
                      <wps:txbx>
                        <w:txbxContent>
                          <w:p w:rsidR="007C59D2" w:rsidRPr="006D7CA1" w:rsidRDefault="007C59D2" w:rsidP="007C59D2">
                            <w:pPr>
                              <w:jc w:val="center"/>
                              <w:rPr>
                                <w:b/>
                              </w:rPr>
                            </w:pPr>
                            <w:r w:rsidRPr="006D7CA1">
                              <w:rPr>
                                <w:b/>
                              </w:rPr>
                              <w:t>СРЕДСТВА 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left:0;text-align:left;margin-left:135pt;margin-top:.2pt;width:20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">
                <v:textbox>
                  <w:txbxContent>
                    <w:p w:rsidR="007C59D2" w:rsidRPr="006D7CA1" w:rsidRDefault="007C59D2" w:rsidP="007C59D2">
                      <w:pPr>
                        <w:jc w:val="center"/>
                        <w:rPr>
                          <w:b/>
                        </w:rPr>
                      </w:pPr>
                      <w:r w:rsidRPr="006D7CA1">
                        <w:rPr>
                          <w:b/>
                        </w:rPr>
                        <w:t>СРЕДСТВА ПРОИЗВОДСТВА</w:t>
                      </w:r>
                    </w:p>
                  </w:txbxContent>
                </v:textbox>
              </v:rect>
            </w:pict>
          </mc:Fallback>
        </mc:AlternateContent>
      </w:r>
    </w:p>
    <w:p w:rsidR="007C59D2" w:rsidRPr="00FD3A02" w:rsidRDefault="007C59D2" w:rsidP="007C59D2">
      <w:pPr>
        <w:pStyle w:val="2"/>
        <w:tabs>
          <w:tab w:val="left" w:pos="0"/>
          <w:tab w:val="left" w:pos="993"/>
        </w:tabs>
        <w:spacing w:before="120"/>
        <w:ind w:firstLine="709"/>
        <w:rPr>
          <w:szCs w:val="28"/>
        </w:rPr>
      </w:pPr>
      <w:r w:rsidRPr="00FD3A02">
        <w:rPr>
          <w:noProof/>
          <w:szCs w:val="28"/>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191135</wp:posOffset>
                </wp:positionV>
                <wp:extent cx="2400300" cy="457200"/>
                <wp:effectExtent l="6985" t="10160" r="12065" b="889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7C59D2" w:rsidRPr="006D7CA1" w:rsidRDefault="007C59D2" w:rsidP="00FD401C">
                            <w:pPr>
                              <w:spacing w:line="240" w:lineRule="auto"/>
                              <w:jc w:val="center"/>
                              <w:rPr>
                                <w:b/>
                              </w:rPr>
                            </w:pPr>
                            <w:r>
                              <w:rPr>
                                <w:b/>
                              </w:rPr>
                              <w:t>О С Н О В Н Ы Е СРЕДСТВА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7" style="position:absolute;left:0;text-align:left;margin-left:18pt;margin-top:15.05pt;width:18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">
                <v:textbox>
                  <w:txbxContent>
                    <w:p w:rsidR="007C59D2" w:rsidRPr="006D7CA1" w:rsidRDefault="007C59D2" w:rsidP="00FD401C">
                      <w:pPr>
                        <w:spacing w:line="240" w:lineRule="auto"/>
                        <w:jc w:val="center"/>
                        <w:rPr>
                          <w:b/>
                        </w:rPr>
                      </w:pPr>
                      <w:r>
                        <w:rPr>
                          <w:b/>
                        </w:rPr>
                        <w:t>О С Н О В Н Ы Е СРЕДСТВА</w:t>
                      </w:r>
                    </w:p>
                  </w:txbxContent>
                </v:textbox>
              </v:rect>
            </w:pict>
          </mc:Fallback>
        </mc:AlternateContent>
      </w:r>
      <w:r w:rsidRPr="00FD3A02">
        <w:rPr>
          <w:noProof/>
          <w:szCs w:val="28"/>
        </w:rPr>
        <mc:AlternateContent>
          <mc:Choice Requires="wps">
            <w:drawing>
              <wp:anchor distT="0" distB="0" distL="114300" distR="114300" simplePos="0" relativeHeight="251661312" behindDoc="0" locked="0" layoutInCell="1" allowOverlap="1">
                <wp:simplePos x="0" y="0"/>
                <wp:positionH relativeFrom="column">
                  <wp:posOffset>3314700</wp:posOffset>
                </wp:positionH>
                <wp:positionV relativeFrom="paragraph">
                  <wp:posOffset>191135</wp:posOffset>
                </wp:positionV>
                <wp:extent cx="2400300" cy="457200"/>
                <wp:effectExtent l="6985" t="10160" r="12065" b="889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7C59D2" w:rsidRPr="006D7CA1" w:rsidRDefault="007C59D2" w:rsidP="007C59D2">
                            <w:pPr>
                              <w:jc w:val="center"/>
                              <w:rPr>
                                <w:b/>
                              </w:rPr>
                            </w:pPr>
                            <w:r>
                              <w:rPr>
                                <w:b/>
                              </w:rPr>
                              <w:t xml:space="preserve">О Б О Р О Т Н Ы Е </w:t>
                            </w:r>
                            <w:r w:rsidR="00FD401C">
                              <w:rPr>
                                <w:b/>
                              </w:rPr>
                              <w:t xml:space="preserve"> </w:t>
                            </w:r>
                            <w:r>
                              <w:rPr>
                                <w:b/>
                              </w:rPr>
                              <w:t>СРЕДСТВА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8" style="position:absolute;left:0;text-align:left;margin-left:261pt;margin-top:15.05pt;width:18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">
                <v:textbox>
                  <w:txbxContent>
                    <w:p w:rsidR="007C59D2" w:rsidRPr="006D7CA1" w:rsidRDefault="007C59D2" w:rsidP="007C59D2">
                      <w:pPr>
                        <w:jc w:val="center"/>
                        <w:rPr>
                          <w:b/>
                        </w:rPr>
                      </w:pPr>
                      <w:r>
                        <w:rPr>
                          <w:b/>
                        </w:rPr>
                        <w:t xml:space="preserve">О Б О Р О Т Н Ы Е </w:t>
                      </w:r>
                      <w:r w:rsidR="00FD401C">
                        <w:rPr>
                          <w:b/>
                        </w:rPr>
                        <w:t xml:space="preserve"> </w:t>
                      </w:r>
                      <w:r>
                        <w:rPr>
                          <w:b/>
                        </w:rPr>
                        <w:t>СРЕДСТВА</w:t>
                      </w:r>
                    </w:p>
                  </w:txbxContent>
                </v:textbox>
              </v:rect>
            </w:pict>
          </mc:Fallback>
        </mc:AlternateContent>
      </w:r>
    </w:p>
    <w:p w:rsidR="007C59D2" w:rsidRPr="00FD3A02" w:rsidRDefault="007C59D2" w:rsidP="007C59D2">
      <w:pPr>
        <w:pStyle w:val="2"/>
        <w:tabs>
          <w:tab w:val="left" w:pos="0"/>
          <w:tab w:val="left" w:pos="993"/>
        </w:tabs>
        <w:spacing w:before="120"/>
        <w:ind w:firstLine="709"/>
        <w:rPr>
          <w:szCs w:val="28"/>
        </w:rPr>
      </w:pPr>
      <w:r w:rsidRPr="00FD3A02">
        <w:rPr>
          <w:noProof/>
          <w:szCs w:val="28"/>
        </w:rPr>
        <mc:AlternateContent>
          <mc:Choice Requires="wps">
            <w:drawing>
              <wp:anchor distT="0" distB="0" distL="114300" distR="114300" simplePos="0" relativeHeight="251680768" behindDoc="1" locked="0" layoutInCell="1" allowOverlap="1">
                <wp:simplePos x="0" y="0"/>
                <wp:positionH relativeFrom="column">
                  <wp:posOffset>342900</wp:posOffset>
                </wp:positionH>
                <wp:positionV relativeFrom="paragraph">
                  <wp:posOffset>191135</wp:posOffset>
                </wp:positionV>
                <wp:extent cx="0" cy="1028700"/>
                <wp:effectExtent l="6985" t="12065" r="12065" b="698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33510" id="Прямая соединительная линия 17"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05pt" to="27pt,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"/>
            </w:pict>
          </mc:Fallback>
        </mc:AlternateContent>
      </w:r>
      <w:r w:rsidRPr="00FD3A02">
        <w:rPr>
          <w:noProof/>
          <w:szCs w:val="28"/>
        </w:rPr>
        <mc:AlternateContent>
          <mc:Choice Requires="wps">
            <w:drawing>
              <wp:anchor distT="0" distB="0" distL="114300" distR="114300" simplePos="0" relativeHeight="251664384" behindDoc="0" locked="0" layoutInCell="1" allowOverlap="1">
                <wp:simplePos x="0" y="0"/>
                <wp:positionH relativeFrom="column">
                  <wp:posOffset>3429000</wp:posOffset>
                </wp:positionH>
                <wp:positionV relativeFrom="paragraph">
                  <wp:posOffset>265430</wp:posOffset>
                </wp:positionV>
                <wp:extent cx="0" cy="1943100"/>
                <wp:effectExtent l="6985" t="10160" r="12065" b="889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649EB" id="Прямая соединительная линия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0.9pt" to="270pt,1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"/>
            </w:pict>
          </mc:Fallback>
        </mc:AlternateContent>
      </w:r>
      <w:r w:rsidRPr="00FD3A02">
        <w:rPr>
          <w:noProof/>
          <w:szCs w:val="28"/>
        </w:rPr>
        <mc:AlternateContent>
          <mc:Choice Requires="wps">
            <w:drawing>
              <wp:anchor distT="0" distB="0" distL="114300" distR="114300" simplePos="0" relativeHeight="251665408" behindDoc="0" locked="0" layoutInCell="1" allowOverlap="1">
                <wp:simplePos x="0" y="0"/>
                <wp:positionH relativeFrom="column">
                  <wp:posOffset>3543300</wp:posOffset>
                </wp:positionH>
                <wp:positionV relativeFrom="paragraph">
                  <wp:posOffset>379730</wp:posOffset>
                </wp:positionV>
                <wp:extent cx="2171700" cy="457200"/>
                <wp:effectExtent l="6985" t="10160" r="12065" b="889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rect">
                          <a:avLst/>
                        </a:prstGeom>
                        <a:solidFill>
                          <a:srgbClr val="FFFFFF"/>
                        </a:solidFill>
                        <a:ln w="9525">
                          <a:solidFill>
                            <a:srgbClr val="000000"/>
                          </a:solidFill>
                          <a:miter lim="800000"/>
                          <a:headEnd/>
                          <a:tailEnd/>
                        </a:ln>
                      </wps:spPr>
                      <wps:txbx>
                        <w:txbxContent>
                          <w:p w:rsidR="007C59D2" w:rsidRPr="006D7CA1" w:rsidRDefault="007C59D2" w:rsidP="007C59D2">
                            <w:pPr>
                              <w:jc w:val="center"/>
                              <w:rPr>
                                <w:b/>
                              </w:rPr>
                            </w:pPr>
                            <w:r w:rsidRPr="006D7CA1">
                              <w:rPr>
                                <w:b/>
                              </w:rPr>
                              <w:t xml:space="preserve">Производственные </w:t>
                            </w:r>
                            <w:r w:rsidR="00FD401C">
                              <w:rPr>
                                <w:b/>
                              </w:rPr>
                              <w:t xml:space="preserve"> </w:t>
                            </w:r>
                            <w:r w:rsidRPr="006D7CA1">
                              <w:rPr>
                                <w:b/>
                              </w:rPr>
                              <w:t>оборотные фонды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left:0;text-align:left;margin-left:279pt;margin-top:29.9pt;width:171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">
                <v:textbox>
                  <w:txbxContent>
                    <w:p w:rsidR="007C59D2" w:rsidRPr="006D7CA1" w:rsidRDefault="007C59D2" w:rsidP="007C59D2">
                      <w:pPr>
                        <w:jc w:val="center"/>
                        <w:rPr>
                          <w:b/>
                        </w:rPr>
                      </w:pPr>
                      <w:r w:rsidRPr="006D7CA1">
                        <w:rPr>
                          <w:b/>
                        </w:rPr>
                        <w:t xml:space="preserve">Производственные </w:t>
                      </w:r>
                      <w:r w:rsidR="00FD401C">
                        <w:rPr>
                          <w:b/>
                        </w:rPr>
                        <w:t xml:space="preserve"> </w:t>
                      </w:r>
                      <w:r w:rsidRPr="006D7CA1">
                        <w:rPr>
                          <w:b/>
                        </w:rPr>
                        <w:t>оборотные фонды</w:t>
                      </w:r>
                    </w:p>
                  </w:txbxContent>
                </v:textbox>
              </v:rect>
            </w:pict>
          </mc:Fallback>
        </mc:AlternateContent>
      </w:r>
    </w:p>
    <w:p w:rsidR="007C59D2" w:rsidRPr="00FD3A02" w:rsidRDefault="007C59D2" w:rsidP="007C59D2">
      <w:pPr>
        <w:pStyle w:val="2"/>
        <w:tabs>
          <w:tab w:val="left" w:pos="0"/>
          <w:tab w:val="left" w:pos="993"/>
        </w:tabs>
        <w:spacing w:before="120"/>
        <w:ind w:firstLine="709"/>
        <w:rPr>
          <w:szCs w:val="28"/>
        </w:rPr>
      </w:pPr>
      <w:r w:rsidRPr="00FD3A02">
        <w:rPr>
          <w:noProof/>
          <w:szCs w:val="28"/>
        </w:rPr>
        <mc:AlternateContent>
          <mc:Choice Requires="wps">
            <w:drawing>
              <wp:anchor distT="0" distB="0" distL="114300" distR="114300" simplePos="0" relativeHeight="251679744" behindDoc="0" locked="0" layoutInCell="1" allowOverlap="1">
                <wp:simplePos x="0" y="0"/>
                <wp:positionH relativeFrom="column">
                  <wp:posOffset>342900</wp:posOffset>
                </wp:positionH>
                <wp:positionV relativeFrom="paragraph">
                  <wp:posOffset>265430</wp:posOffset>
                </wp:positionV>
                <wp:extent cx="114300" cy="0"/>
                <wp:effectExtent l="6985" t="12065" r="12065" b="698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77D51" id="Прямая соединительная линия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0.9pt" to="36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"/>
            </w:pict>
          </mc:Fallback>
        </mc:AlternateContent>
      </w:r>
      <w:r w:rsidRPr="00FD3A02">
        <w:rPr>
          <w:noProof/>
          <w:szCs w:val="28"/>
        </w:rPr>
        <mc:AlternateContent>
          <mc:Choice Requires="wps">
            <w:drawing>
              <wp:anchor distT="0" distB="0" distL="114300" distR="114300" simplePos="0" relativeHeight="251676672" behindDoc="0" locked="0" layoutInCell="1" allowOverlap="1">
                <wp:simplePos x="0" y="0"/>
                <wp:positionH relativeFrom="column">
                  <wp:posOffset>457200</wp:posOffset>
                </wp:positionH>
                <wp:positionV relativeFrom="paragraph">
                  <wp:posOffset>36830</wp:posOffset>
                </wp:positionV>
                <wp:extent cx="2171700" cy="457200"/>
                <wp:effectExtent l="6985" t="12065" r="12065" b="698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rect">
                          <a:avLst/>
                        </a:prstGeom>
                        <a:solidFill>
                          <a:srgbClr val="FFFFFF"/>
                        </a:solidFill>
                        <a:ln w="9525">
                          <a:solidFill>
                            <a:srgbClr val="000000"/>
                          </a:solidFill>
                          <a:miter lim="800000"/>
                          <a:headEnd/>
                          <a:tailEnd/>
                        </a:ln>
                      </wps:spPr>
                      <wps:txbx>
                        <w:txbxContent>
                          <w:p w:rsidR="007C59D2" w:rsidRPr="006D7CA1" w:rsidRDefault="007C59D2" w:rsidP="007C59D2">
                            <w:pPr>
                              <w:jc w:val="center"/>
                              <w:rPr>
                                <w:b/>
                              </w:rPr>
                            </w:pPr>
                            <w:r>
                              <w:rPr>
                                <w:b/>
                              </w:rPr>
                              <w:t>Основные</w:t>
                            </w:r>
                            <w:r w:rsidR="00FD401C">
                              <w:rPr>
                                <w:b/>
                              </w:rPr>
                              <w:t xml:space="preserve"> </w:t>
                            </w:r>
                            <w:r>
                              <w:rPr>
                                <w:b/>
                              </w:rPr>
                              <w:t>п</w:t>
                            </w:r>
                            <w:r w:rsidRPr="006D7CA1">
                              <w:rPr>
                                <w:b/>
                              </w:rPr>
                              <w:t>роизводственные фонды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0" style="position:absolute;left:0;text-align:left;margin-left:36pt;margin-top:2.9pt;width:171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">
                <v:textbox>
                  <w:txbxContent>
                    <w:p w:rsidR="007C59D2" w:rsidRPr="006D7CA1" w:rsidRDefault="007C59D2" w:rsidP="007C59D2">
                      <w:pPr>
                        <w:jc w:val="center"/>
                        <w:rPr>
                          <w:b/>
                        </w:rPr>
                      </w:pPr>
                      <w:r>
                        <w:rPr>
                          <w:b/>
                        </w:rPr>
                        <w:t>Основные</w:t>
                      </w:r>
                      <w:r w:rsidR="00FD401C">
                        <w:rPr>
                          <w:b/>
                        </w:rPr>
                        <w:t xml:space="preserve"> </w:t>
                      </w:r>
                      <w:r>
                        <w:rPr>
                          <w:b/>
                        </w:rPr>
                        <w:t>п</w:t>
                      </w:r>
                      <w:r w:rsidRPr="006D7CA1">
                        <w:rPr>
                          <w:b/>
                        </w:rPr>
                        <w:t>роизводственные фонды</w:t>
                      </w:r>
                    </w:p>
                  </w:txbxContent>
                </v:textbox>
              </v:rect>
            </w:pict>
          </mc:Fallback>
        </mc:AlternateContent>
      </w:r>
      <w:r w:rsidRPr="00FD3A02">
        <w:rPr>
          <w:noProof/>
          <w:szCs w:val="28"/>
        </w:rPr>
        <mc:AlternateContent>
          <mc:Choice Requires="wps">
            <w:drawing>
              <wp:anchor distT="0" distB="0" distL="114300" distR="114300" simplePos="0" relativeHeight="251674624" behindDoc="0" locked="0" layoutInCell="1" allowOverlap="1">
                <wp:simplePos x="0" y="0"/>
                <wp:positionH relativeFrom="column">
                  <wp:posOffset>3429000</wp:posOffset>
                </wp:positionH>
                <wp:positionV relativeFrom="paragraph">
                  <wp:posOffset>225425</wp:posOffset>
                </wp:positionV>
                <wp:extent cx="114300" cy="0"/>
                <wp:effectExtent l="6985" t="10160" r="12065" b="889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919EE" id="Прямая соединительная линия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7.75pt" to="27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"/>
            </w:pict>
          </mc:Fallback>
        </mc:AlternateContent>
      </w:r>
    </w:p>
    <w:p w:rsidR="007C59D2" w:rsidRPr="00FD3A02" w:rsidRDefault="007C59D2" w:rsidP="007C59D2">
      <w:pPr>
        <w:pStyle w:val="2"/>
        <w:tabs>
          <w:tab w:val="left" w:pos="0"/>
          <w:tab w:val="left" w:pos="993"/>
        </w:tabs>
        <w:spacing w:before="120"/>
        <w:ind w:firstLine="709"/>
        <w:rPr>
          <w:szCs w:val="28"/>
        </w:rPr>
      </w:pPr>
      <w:r w:rsidRPr="00FD3A02">
        <w:rPr>
          <w:noProof/>
          <w:szCs w:val="28"/>
        </w:rPr>
        <mc:AlternateContent>
          <mc:Choice Requires="wps">
            <w:drawing>
              <wp:anchor distT="0" distB="0" distL="114300" distR="114300" simplePos="0" relativeHeight="251677696" behindDoc="0" locked="0" layoutInCell="1" allowOverlap="1">
                <wp:simplePos x="0" y="0"/>
                <wp:positionH relativeFrom="column">
                  <wp:posOffset>457200</wp:posOffset>
                </wp:positionH>
                <wp:positionV relativeFrom="paragraph">
                  <wp:posOffset>225425</wp:posOffset>
                </wp:positionV>
                <wp:extent cx="2171700" cy="457200"/>
                <wp:effectExtent l="6985" t="12065" r="12065" b="698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rect">
                          <a:avLst/>
                        </a:prstGeom>
                        <a:solidFill>
                          <a:srgbClr val="FFFFFF"/>
                        </a:solidFill>
                        <a:ln w="9525">
                          <a:solidFill>
                            <a:srgbClr val="000000"/>
                          </a:solidFill>
                          <a:miter lim="800000"/>
                          <a:headEnd/>
                          <a:tailEnd/>
                        </a:ln>
                      </wps:spPr>
                      <wps:txbx>
                        <w:txbxContent>
                          <w:p w:rsidR="007C59D2" w:rsidRPr="006D7CA1" w:rsidRDefault="007C59D2" w:rsidP="007C59D2">
                            <w:pPr>
                              <w:jc w:val="center"/>
                              <w:rPr>
                                <w:b/>
                              </w:rPr>
                            </w:pPr>
                            <w:r>
                              <w:rPr>
                                <w:b/>
                              </w:rPr>
                              <w:t>Основные неп</w:t>
                            </w:r>
                            <w:r w:rsidRPr="006D7CA1">
                              <w:rPr>
                                <w:b/>
                              </w:rPr>
                              <w:t>роизводственные фонды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1" style="position:absolute;left:0;text-align:left;margin-left:36pt;margin-top:17.75pt;width:171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">
                <v:textbox>
                  <w:txbxContent>
                    <w:p w:rsidR="007C59D2" w:rsidRPr="006D7CA1" w:rsidRDefault="007C59D2" w:rsidP="007C59D2">
                      <w:pPr>
                        <w:jc w:val="center"/>
                        <w:rPr>
                          <w:b/>
                        </w:rPr>
                      </w:pPr>
                      <w:r>
                        <w:rPr>
                          <w:b/>
                        </w:rPr>
                        <w:t>Основные неп</w:t>
                      </w:r>
                      <w:r w:rsidRPr="006D7CA1">
                        <w:rPr>
                          <w:b/>
                        </w:rPr>
                        <w:t>роизводственные фонды</w:t>
                      </w:r>
                    </w:p>
                  </w:txbxContent>
                </v:textbox>
              </v:rect>
            </w:pict>
          </mc:Fallback>
        </mc:AlternateContent>
      </w:r>
      <w:r w:rsidRPr="00FD3A02">
        <w:rPr>
          <w:noProof/>
          <w:szCs w:val="28"/>
        </w:rPr>
        <mc:AlternateContent>
          <mc:Choice Requires="wps">
            <w:drawing>
              <wp:anchor distT="0" distB="0" distL="114300" distR="114300" simplePos="0" relativeHeight="251670528" behindDoc="0" locked="0" layoutInCell="1" allowOverlap="1">
                <wp:simplePos x="0" y="0"/>
                <wp:positionH relativeFrom="column">
                  <wp:posOffset>3657600</wp:posOffset>
                </wp:positionH>
                <wp:positionV relativeFrom="paragraph">
                  <wp:posOffset>71120</wp:posOffset>
                </wp:positionV>
                <wp:extent cx="0" cy="914400"/>
                <wp:effectExtent l="6985" t="10160" r="12065" b="889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027FC" id="Прямая соединительная линия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5.6pt" to="4in,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"/>
            </w:pict>
          </mc:Fallback>
        </mc:AlternateContent>
      </w:r>
      <w:r w:rsidRPr="00FD3A02">
        <w:rPr>
          <w:noProof/>
          <w:szCs w:val="28"/>
        </w:rPr>
        <mc:AlternateContent>
          <mc:Choice Requires="wps">
            <w:drawing>
              <wp:anchor distT="0" distB="0" distL="114300" distR="114300" simplePos="0" relativeHeight="251666432" behindDoc="0" locked="0" layoutInCell="1" allowOverlap="1">
                <wp:simplePos x="0" y="0"/>
                <wp:positionH relativeFrom="column">
                  <wp:posOffset>3771900</wp:posOffset>
                </wp:positionH>
                <wp:positionV relativeFrom="paragraph">
                  <wp:posOffset>185420</wp:posOffset>
                </wp:positionV>
                <wp:extent cx="1943100" cy="228600"/>
                <wp:effectExtent l="6985" t="10160" r="12065" b="889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txbx>
                        <w:txbxContent>
                          <w:p w:rsidR="007C59D2" w:rsidRDefault="007C59D2" w:rsidP="007C59D2">
                            <w:pPr>
                              <w:spacing w:line="192" w:lineRule="auto"/>
                              <w:jc w:val="center"/>
                            </w:pPr>
                            <w:r>
                              <w:t>Производственные запасы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2" style="position:absolute;left:0;text-align:left;margin-left:297pt;margin-top:14.6pt;width:153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">
                <v:textbox>
                  <w:txbxContent>
                    <w:p w:rsidR="007C59D2" w:rsidRDefault="007C59D2" w:rsidP="007C59D2">
                      <w:pPr>
                        <w:spacing w:line="192" w:lineRule="auto"/>
                        <w:jc w:val="center"/>
                      </w:pPr>
                      <w:r>
                        <w:t>Производственные запасы</w:t>
                      </w:r>
                    </w:p>
                  </w:txbxContent>
                </v:textbox>
              </v:rect>
            </w:pict>
          </mc:Fallback>
        </mc:AlternateContent>
      </w:r>
      <w:r w:rsidRPr="00FD3A02">
        <w:rPr>
          <w:noProof/>
          <w:szCs w:val="28"/>
        </w:rPr>
        <mc:AlternateContent>
          <mc:Choice Requires="wps">
            <w:drawing>
              <wp:anchor distT="0" distB="0" distL="114300" distR="114300" simplePos="0" relativeHeight="251671552" behindDoc="0" locked="0" layoutInCell="1" allowOverlap="1">
                <wp:simplePos x="0" y="0"/>
                <wp:positionH relativeFrom="column">
                  <wp:posOffset>3657600</wp:posOffset>
                </wp:positionH>
                <wp:positionV relativeFrom="paragraph">
                  <wp:posOffset>299720</wp:posOffset>
                </wp:positionV>
                <wp:extent cx="114300" cy="0"/>
                <wp:effectExtent l="6985" t="10160" r="12065" b="889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0E039" id="Прямая соединительная линия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3.6pt" to="297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"/>
            </w:pict>
          </mc:Fallback>
        </mc:AlternateContent>
      </w:r>
    </w:p>
    <w:p w:rsidR="007C59D2" w:rsidRPr="00FD3A02" w:rsidRDefault="007C59D2" w:rsidP="007C59D2">
      <w:pPr>
        <w:pStyle w:val="2"/>
        <w:tabs>
          <w:tab w:val="left" w:pos="0"/>
          <w:tab w:val="left" w:pos="993"/>
        </w:tabs>
        <w:spacing w:before="120"/>
        <w:ind w:firstLine="709"/>
        <w:rPr>
          <w:szCs w:val="28"/>
        </w:rPr>
      </w:pPr>
      <w:r w:rsidRPr="00FD3A02">
        <w:rPr>
          <w:noProof/>
          <w:szCs w:val="28"/>
        </w:rPr>
        <mc:AlternateContent>
          <mc:Choice Requires="wps">
            <w:drawing>
              <wp:anchor distT="0" distB="0" distL="114300" distR="114300" simplePos="0" relativeHeight="251678720" behindDoc="0" locked="0" layoutInCell="1" allowOverlap="1">
                <wp:simplePos x="0" y="0"/>
                <wp:positionH relativeFrom="column">
                  <wp:posOffset>342900</wp:posOffset>
                </wp:positionH>
                <wp:positionV relativeFrom="paragraph">
                  <wp:posOffset>71120</wp:posOffset>
                </wp:positionV>
                <wp:extent cx="114300" cy="0"/>
                <wp:effectExtent l="6985" t="12065" r="12065" b="698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0E8D5" id="Прямая соединительная линия 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6pt" to="3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"/>
            </w:pict>
          </mc:Fallback>
        </mc:AlternateContent>
      </w:r>
      <w:r w:rsidRPr="00FD3A02">
        <w:rPr>
          <w:noProof/>
          <w:szCs w:val="28"/>
        </w:rPr>
        <mc:AlternateContent>
          <mc:Choice Requires="wps">
            <w:drawing>
              <wp:anchor distT="0" distB="0" distL="114300" distR="114300" simplePos="0" relativeHeight="251673600" behindDoc="0" locked="0" layoutInCell="1" allowOverlap="1">
                <wp:simplePos x="0" y="0"/>
                <wp:positionH relativeFrom="column">
                  <wp:posOffset>3657600</wp:posOffset>
                </wp:positionH>
                <wp:positionV relativeFrom="paragraph">
                  <wp:posOffset>259715</wp:posOffset>
                </wp:positionV>
                <wp:extent cx="114300" cy="0"/>
                <wp:effectExtent l="6985" t="10160" r="12065" b="889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273AF" id="Прямая соединительная линия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0.45pt" to="297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jWTQIAAFcEAAAOAAAAZHJzL2Uyb0RvYy54bWysVM1uEzEQviPxDpbv6e6m29C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"/>
            </w:pict>
          </mc:Fallback>
        </mc:AlternateContent>
      </w:r>
      <w:r w:rsidRPr="00FD3A02">
        <w:rPr>
          <w:noProof/>
          <w:szCs w:val="28"/>
        </w:rPr>
        <mc:AlternateContent>
          <mc:Choice Requires="wps">
            <w:drawing>
              <wp:anchor distT="0" distB="0" distL="114300" distR="114300" simplePos="0" relativeHeight="251667456" behindDoc="0" locked="0" layoutInCell="1" allowOverlap="1">
                <wp:simplePos x="0" y="0"/>
                <wp:positionH relativeFrom="column">
                  <wp:posOffset>3771900</wp:posOffset>
                </wp:positionH>
                <wp:positionV relativeFrom="paragraph">
                  <wp:posOffset>145415</wp:posOffset>
                </wp:positionV>
                <wp:extent cx="1943100" cy="228600"/>
                <wp:effectExtent l="6985" t="10160" r="12065" b="889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txbx>
                        <w:txbxContent>
                          <w:p w:rsidR="007C59D2" w:rsidRPr="00100F83" w:rsidRDefault="007C59D2" w:rsidP="007C59D2">
                            <w:pPr>
                              <w:spacing w:line="192" w:lineRule="auto"/>
                              <w:ind w:left="-181" w:right="-119"/>
                              <w:jc w:val="center"/>
                              <w:rPr>
                                <w:spacing w:val="-6"/>
                              </w:rPr>
                            </w:pPr>
                            <w:r w:rsidRPr="00100F83">
                              <w:rPr>
                                <w:spacing w:val="-6"/>
                              </w:rPr>
                              <w:t>Незавершенное производство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297pt;margin-top:11.45pt;width:153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">
                <v:textbox>
                  <w:txbxContent>
                    <w:p w:rsidR="007C59D2" w:rsidRPr="00100F83" w:rsidRDefault="007C59D2" w:rsidP="007C59D2">
                      <w:pPr>
                        <w:spacing w:line="192" w:lineRule="auto"/>
                        <w:ind w:left="-181" w:right="-119"/>
                        <w:jc w:val="center"/>
                        <w:rPr>
                          <w:spacing w:val="-6"/>
                        </w:rPr>
                      </w:pPr>
                      <w:r w:rsidRPr="00100F83">
                        <w:rPr>
                          <w:spacing w:val="-6"/>
                        </w:rPr>
                        <w:t>Незавершенное производство</w:t>
                      </w:r>
                    </w:p>
                  </w:txbxContent>
                </v:textbox>
              </v:rect>
            </w:pict>
          </mc:Fallback>
        </mc:AlternateContent>
      </w:r>
    </w:p>
    <w:p w:rsidR="007C59D2" w:rsidRPr="00FD3A02" w:rsidRDefault="007C59D2" w:rsidP="007C59D2">
      <w:pPr>
        <w:pStyle w:val="2"/>
        <w:tabs>
          <w:tab w:val="left" w:pos="0"/>
          <w:tab w:val="left" w:pos="993"/>
        </w:tabs>
        <w:spacing w:before="120"/>
        <w:ind w:firstLine="709"/>
        <w:rPr>
          <w:szCs w:val="28"/>
        </w:rPr>
      </w:pPr>
      <w:r w:rsidRPr="00FD3A02">
        <w:rPr>
          <w:noProof/>
          <w:szCs w:val="28"/>
        </w:rPr>
        <mc:AlternateContent>
          <mc:Choice Requires="wps">
            <w:drawing>
              <wp:anchor distT="0" distB="0" distL="114300" distR="114300" simplePos="0" relativeHeight="251672576" behindDoc="0" locked="0" layoutInCell="1" allowOverlap="1">
                <wp:simplePos x="0" y="0"/>
                <wp:positionH relativeFrom="column">
                  <wp:posOffset>3657600</wp:posOffset>
                </wp:positionH>
                <wp:positionV relativeFrom="paragraph">
                  <wp:posOffset>219710</wp:posOffset>
                </wp:positionV>
                <wp:extent cx="114300" cy="0"/>
                <wp:effectExtent l="6985" t="10160" r="12065" b="88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3E7A9" id="Прямая соединительная линия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7.3pt" to="297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u3lTAIAAFc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"/>
            </w:pict>
          </mc:Fallback>
        </mc:AlternateContent>
      </w:r>
      <w:r w:rsidRPr="00FD3A02">
        <w:rPr>
          <w:noProof/>
          <w:szCs w:val="28"/>
        </w:rPr>
        <mc:AlternateContent>
          <mc:Choice Requires="wps">
            <w:drawing>
              <wp:anchor distT="0" distB="0" distL="114300" distR="114300" simplePos="0" relativeHeight="251668480" behindDoc="0" locked="0" layoutInCell="1" allowOverlap="1">
                <wp:simplePos x="0" y="0"/>
                <wp:positionH relativeFrom="column">
                  <wp:posOffset>3771900</wp:posOffset>
                </wp:positionH>
                <wp:positionV relativeFrom="paragraph">
                  <wp:posOffset>105410</wp:posOffset>
                </wp:positionV>
                <wp:extent cx="1943100" cy="228600"/>
                <wp:effectExtent l="6985" t="10160" r="12065" b="889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txbx>
                        <w:txbxContent>
                          <w:p w:rsidR="007C59D2" w:rsidRPr="00100F83" w:rsidRDefault="007C59D2" w:rsidP="007C59D2">
                            <w:pPr>
                              <w:spacing w:line="192" w:lineRule="auto"/>
                              <w:jc w:val="center"/>
                              <w:rPr>
                                <w:spacing w:val="-6"/>
                              </w:rPr>
                            </w:pPr>
                            <w:r w:rsidRPr="00100F83">
                              <w:rPr>
                                <w:spacing w:val="-6"/>
                              </w:rPr>
                              <w:t>Расходы будущих периодов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4" style="position:absolute;left:0;text-align:left;margin-left:297pt;margin-top:8.3pt;width:153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">
                <v:textbox>
                  <w:txbxContent>
                    <w:p w:rsidR="007C59D2" w:rsidRPr="00100F83" w:rsidRDefault="007C59D2" w:rsidP="007C59D2">
                      <w:pPr>
                        <w:spacing w:line="192" w:lineRule="auto"/>
                        <w:jc w:val="center"/>
                        <w:rPr>
                          <w:spacing w:val="-6"/>
                        </w:rPr>
                      </w:pPr>
                      <w:r w:rsidRPr="00100F83">
                        <w:rPr>
                          <w:spacing w:val="-6"/>
                        </w:rPr>
                        <w:t>Расходы будущих периодов</w:t>
                      </w:r>
                    </w:p>
                  </w:txbxContent>
                </v:textbox>
              </v:rect>
            </w:pict>
          </mc:Fallback>
        </mc:AlternateContent>
      </w:r>
    </w:p>
    <w:p w:rsidR="007C59D2" w:rsidRPr="00FD3A02" w:rsidRDefault="007C59D2" w:rsidP="007C59D2">
      <w:pPr>
        <w:pStyle w:val="2"/>
        <w:tabs>
          <w:tab w:val="left" w:pos="0"/>
          <w:tab w:val="left" w:pos="993"/>
        </w:tabs>
        <w:spacing w:before="120"/>
        <w:ind w:firstLine="709"/>
        <w:rPr>
          <w:szCs w:val="28"/>
        </w:rPr>
      </w:pPr>
      <w:r w:rsidRPr="00FD3A02">
        <w:rPr>
          <w:noProof/>
          <w:szCs w:val="28"/>
        </w:rPr>
        <mc:AlternateContent>
          <mc:Choice Requires="wps">
            <w:drawing>
              <wp:anchor distT="0" distB="0" distL="114300" distR="114300" simplePos="0" relativeHeight="251669504" behindDoc="0" locked="0" layoutInCell="1" allowOverlap="1">
                <wp:simplePos x="0" y="0"/>
                <wp:positionH relativeFrom="column">
                  <wp:posOffset>3543300</wp:posOffset>
                </wp:positionH>
                <wp:positionV relativeFrom="paragraph">
                  <wp:posOffset>65405</wp:posOffset>
                </wp:positionV>
                <wp:extent cx="2171700" cy="457200"/>
                <wp:effectExtent l="6985" t="10160" r="12065" b="889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rect">
                          <a:avLst/>
                        </a:prstGeom>
                        <a:solidFill>
                          <a:srgbClr val="FFFFFF"/>
                        </a:solidFill>
                        <a:ln w="9525">
                          <a:solidFill>
                            <a:srgbClr val="000000"/>
                          </a:solidFill>
                          <a:miter lim="800000"/>
                          <a:headEnd/>
                          <a:tailEnd/>
                        </a:ln>
                      </wps:spPr>
                      <wps:txbx>
                        <w:txbxContent>
                          <w:p w:rsidR="007C59D2" w:rsidRPr="006D7CA1" w:rsidRDefault="007C59D2" w:rsidP="007C59D2">
                            <w:pPr>
                              <w:jc w:val="center"/>
                              <w:rPr>
                                <w:b/>
                              </w:rPr>
                            </w:pPr>
                            <w:r w:rsidRPr="006D7CA1">
                              <w:rPr>
                                <w:b/>
                              </w:rPr>
                              <w:t>Фонды</w:t>
                            </w:r>
                            <w:r w:rsidR="00FD401C">
                              <w:rPr>
                                <w:b/>
                              </w:rPr>
                              <w:t xml:space="preserve"> </w:t>
                            </w:r>
                            <w:r w:rsidRPr="006D7CA1">
                              <w:rPr>
                                <w:b/>
                              </w:rPr>
                              <w:t>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5" style="position:absolute;left:0;text-align:left;margin-left:279pt;margin-top:5.15pt;width:171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">
                <v:textbox>
                  <w:txbxContent>
                    <w:p w:rsidR="007C59D2" w:rsidRPr="006D7CA1" w:rsidRDefault="007C59D2" w:rsidP="007C59D2">
                      <w:pPr>
                        <w:jc w:val="center"/>
                        <w:rPr>
                          <w:b/>
                        </w:rPr>
                      </w:pPr>
                      <w:r w:rsidRPr="006D7CA1">
                        <w:rPr>
                          <w:b/>
                        </w:rPr>
                        <w:t>Фонды</w:t>
                      </w:r>
                      <w:r w:rsidR="00FD401C">
                        <w:rPr>
                          <w:b/>
                        </w:rPr>
                        <w:t xml:space="preserve"> </w:t>
                      </w:r>
                      <w:r w:rsidRPr="006D7CA1">
                        <w:rPr>
                          <w:b/>
                        </w:rPr>
                        <w:t>обращения</w:t>
                      </w:r>
                    </w:p>
                  </w:txbxContent>
                </v:textbox>
              </v:rect>
            </w:pict>
          </mc:Fallback>
        </mc:AlternateContent>
      </w:r>
      <w:r w:rsidRPr="00FD3A02">
        <w:rPr>
          <w:noProof/>
          <w:szCs w:val="28"/>
        </w:rPr>
        <mc:AlternateContent>
          <mc:Choice Requires="wps">
            <w:drawing>
              <wp:anchor distT="0" distB="0" distL="114300" distR="114300" simplePos="0" relativeHeight="251675648" behindDoc="0" locked="0" layoutInCell="1" allowOverlap="1">
                <wp:simplePos x="0" y="0"/>
                <wp:positionH relativeFrom="column">
                  <wp:posOffset>3429000</wp:posOffset>
                </wp:positionH>
                <wp:positionV relativeFrom="paragraph">
                  <wp:posOffset>294005</wp:posOffset>
                </wp:positionV>
                <wp:extent cx="114300" cy="0"/>
                <wp:effectExtent l="6985" t="10160" r="12065" b="88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3A2A2" id="Прямая соединительная линия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3.15pt" to="279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"/>
            </w:pict>
          </mc:Fallback>
        </mc:AlternateContent>
      </w:r>
    </w:p>
    <w:p w:rsidR="007C59D2" w:rsidRPr="00FD3A02" w:rsidRDefault="007C59D2" w:rsidP="007C59D2">
      <w:pPr>
        <w:pStyle w:val="2"/>
        <w:tabs>
          <w:tab w:val="left" w:pos="0"/>
          <w:tab w:val="left" w:pos="993"/>
        </w:tabs>
        <w:ind w:firstLine="709"/>
        <w:jc w:val="center"/>
        <w:rPr>
          <w:b/>
          <w:szCs w:val="28"/>
        </w:rPr>
      </w:pPr>
    </w:p>
    <w:p w:rsidR="007C59D2" w:rsidRPr="00FD3A02" w:rsidRDefault="007C59D2" w:rsidP="007C59D2">
      <w:pPr>
        <w:pStyle w:val="2"/>
        <w:tabs>
          <w:tab w:val="left" w:pos="0"/>
          <w:tab w:val="left" w:pos="993"/>
        </w:tabs>
        <w:ind w:firstLine="709"/>
        <w:jc w:val="center"/>
        <w:rPr>
          <w:b/>
          <w:szCs w:val="28"/>
        </w:rPr>
      </w:pPr>
      <w:r w:rsidRPr="00FD3A02">
        <w:rPr>
          <w:b/>
          <w:szCs w:val="28"/>
        </w:rPr>
        <w:t>Рисунок 1 – Структура средств производства</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b/>
          <w:sz w:val="28"/>
          <w:szCs w:val="28"/>
        </w:rPr>
        <w:lastRenderedPageBreak/>
        <w:t>ОСНОВНЫЕ СРЕДСТВА</w:t>
      </w:r>
      <w:r w:rsidRPr="00FD3A02">
        <w:rPr>
          <w:rFonts w:ascii="Times New Roman" w:hAnsi="Times New Roman" w:cs="Times New Roman"/>
          <w:sz w:val="28"/>
          <w:szCs w:val="28"/>
        </w:rPr>
        <w:t xml:space="preserve"> – это совокупность произведенных материально-вещественных ценностей, которые действуют в течение длительного времени и постепенно утрачивают свою стоимость. В зависимости от участка в процессе производства различают:</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b/>
          <w:sz w:val="28"/>
          <w:szCs w:val="28"/>
          <w:u w:val="single"/>
        </w:rPr>
        <w:t>1) Основные производственные фонды</w:t>
      </w:r>
      <w:r w:rsidRPr="00FD3A02">
        <w:rPr>
          <w:rFonts w:ascii="Times New Roman" w:hAnsi="Times New Roman" w:cs="Times New Roman"/>
          <w:sz w:val="28"/>
          <w:szCs w:val="28"/>
        </w:rPr>
        <w:t xml:space="preserve"> – это средства труда, участвующие в повторяющемся процессе производства и переносящие по частям свою стоимость на готовый продукт.</w:t>
      </w:r>
    </w:p>
    <w:p w:rsidR="007C59D2" w:rsidRPr="00FD3A02" w:rsidRDefault="007C59D2" w:rsidP="007C59D2">
      <w:pPr>
        <w:pStyle w:val="2"/>
        <w:tabs>
          <w:tab w:val="left" w:pos="0"/>
          <w:tab w:val="left" w:pos="993"/>
        </w:tabs>
        <w:spacing w:before="120" w:line="276" w:lineRule="auto"/>
        <w:ind w:firstLine="709"/>
        <w:rPr>
          <w:szCs w:val="28"/>
        </w:rPr>
      </w:pPr>
      <w:r w:rsidRPr="00FD3A02">
        <w:rPr>
          <w:szCs w:val="28"/>
        </w:rPr>
        <w:t>В процессе производства они не изменяют первоначальную натуральную форму, переносят свою стоимость на вновь созданную продукцию или выполненную работу по частям, по мере физического износа, т.к. находятся и используются на предприятии в течение многих циклов производства.</w:t>
      </w:r>
    </w:p>
    <w:p w:rsidR="007C59D2" w:rsidRPr="00FD3A02" w:rsidRDefault="007C59D2" w:rsidP="007C59D2">
      <w:pPr>
        <w:spacing w:before="120" w:line="276" w:lineRule="auto"/>
        <w:ind w:firstLine="709"/>
        <w:jc w:val="both"/>
        <w:rPr>
          <w:rFonts w:ascii="Times New Roman" w:hAnsi="Times New Roman" w:cs="Times New Roman"/>
          <w:b/>
          <w:sz w:val="28"/>
          <w:szCs w:val="28"/>
        </w:rPr>
      </w:pPr>
      <w:r w:rsidRPr="00FD3A02">
        <w:rPr>
          <w:rFonts w:ascii="Times New Roman" w:hAnsi="Times New Roman" w:cs="Times New Roman"/>
          <w:b/>
          <w:sz w:val="28"/>
          <w:szCs w:val="28"/>
        </w:rPr>
        <w:t>Классификация ОПФ:</w:t>
      </w:r>
    </w:p>
    <w:p w:rsidR="007C59D2" w:rsidRPr="00FD3A02" w:rsidRDefault="007C59D2" w:rsidP="007C59D2">
      <w:pPr>
        <w:numPr>
          <w:ilvl w:val="0"/>
          <w:numId w:val="5"/>
        </w:numPr>
        <w:tabs>
          <w:tab w:val="clear" w:pos="1429"/>
          <w:tab w:val="num" w:pos="1134"/>
          <w:tab w:val="left" w:pos="1843"/>
        </w:tabs>
        <w:spacing w:after="0" w:line="276" w:lineRule="auto"/>
        <w:ind w:hanging="720"/>
        <w:jc w:val="both"/>
        <w:rPr>
          <w:rFonts w:ascii="Times New Roman" w:hAnsi="Times New Roman" w:cs="Times New Roman"/>
          <w:sz w:val="28"/>
          <w:szCs w:val="28"/>
        </w:rPr>
      </w:pPr>
      <w:r w:rsidRPr="00FD3A02">
        <w:rPr>
          <w:rFonts w:ascii="Times New Roman" w:hAnsi="Times New Roman" w:cs="Times New Roman"/>
          <w:sz w:val="28"/>
          <w:szCs w:val="28"/>
        </w:rPr>
        <w:t>здания;</w:t>
      </w:r>
    </w:p>
    <w:p w:rsidR="007C59D2" w:rsidRPr="00FD3A02" w:rsidRDefault="007C59D2" w:rsidP="007C59D2">
      <w:pPr>
        <w:numPr>
          <w:ilvl w:val="0"/>
          <w:numId w:val="5"/>
        </w:numPr>
        <w:tabs>
          <w:tab w:val="clear" w:pos="1429"/>
          <w:tab w:val="num" w:pos="1134"/>
          <w:tab w:val="left" w:pos="1843"/>
        </w:tabs>
        <w:spacing w:after="0" w:line="276" w:lineRule="auto"/>
        <w:ind w:hanging="720"/>
        <w:jc w:val="both"/>
        <w:rPr>
          <w:rFonts w:ascii="Times New Roman" w:hAnsi="Times New Roman" w:cs="Times New Roman"/>
          <w:sz w:val="28"/>
          <w:szCs w:val="28"/>
        </w:rPr>
      </w:pPr>
      <w:r w:rsidRPr="00FD3A02">
        <w:rPr>
          <w:rFonts w:ascii="Times New Roman" w:hAnsi="Times New Roman" w:cs="Times New Roman"/>
          <w:sz w:val="28"/>
          <w:szCs w:val="28"/>
        </w:rPr>
        <w:t>сооружения;</w:t>
      </w:r>
    </w:p>
    <w:p w:rsidR="007C59D2" w:rsidRPr="00FD3A02" w:rsidRDefault="007C59D2" w:rsidP="007C59D2">
      <w:pPr>
        <w:numPr>
          <w:ilvl w:val="0"/>
          <w:numId w:val="5"/>
        </w:numPr>
        <w:tabs>
          <w:tab w:val="clear" w:pos="1429"/>
          <w:tab w:val="num" w:pos="1134"/>
          <w:tab w:val="left" w:pos="1843"/>
        </w:tabs>
        <w:spacing w:after="0" w:line="276" w:lineRule="auto"/>
        <w:ind w:hanging="720"/>
        <w:jc w:val="both"/>
        <w:rPr>
          <w:rFonts w:ascii="Times New Roman" w:hAnsi="Times New Roman" w:cs="Times New Roman"/>
          <w:sz w:val="28"/>
          <w:szCs w:val="28"/>
        </w:rPr>
      </w:pPr>
      <w:r w:rsidRPr="00FD3A02">
        <w:rPr>
          <w:rFonts w:ascii="Times New Roman" w:hAnsi="Times New Roman" w:cs="Times New Roman"/>
          <w:sz w:val="28"/>
          <w:szCs w:val="28"/>
        </w:rPr>
        <w:t>передаточные устройства;</w:t>
      </w:r>
    </w:p>
    <w:p w:rsidR="007C59D2" w:rsidRPr="00FD3A02" w:rsidRDefault="007C59D2" w:rsidP="007C59D2">
      <w:pPr>
        <w:numPr>
          <w:ilvl w:val="0"/>
          <w:numId w:val="5"/>
        </w:numPr>
        <w:tabs>
          <w:tab w:val="clear" w:pos="1429"/>
          <w:tab w:val="num" w:pos="1134"/>
          <w:tab w:val="left" w:pos="1843"/>
        </w:tabs>
        <w:spacing w:after="0" w:line="276" w:lineRule="auto"/>
        <w:ind w:hanging="720"/>
        <w:jc w:val="both"/>
        <w:rPr>
          <w:rFonts w:ascii="Times New Roman" w:hAnsi="Times New Roman" w:cs="Times New Roman"/>
          <w:sz w:val="28"/>
          <w:szCs w:val="28"/>
        </w:rPr>
      </w:pPr>
      <w:r w:rsidRPr="00FD3A02">
        <w:rPr>
          <w:rFonts w:ascii="Times New Roman" w:hAnsi="Times New Roman" w:cs="Times New Roman"/>
          <w:sz w:val="28"/>
          <w:szCs w:val="28"/>
        </w:rPr>
        <w:t>машины и оборудование:</w:t>
      </w:r>
    </w:p>
    <w:p w:rsidR="007C59D2" w:rsidRPr="00FD3A02" w:rsidRDefault="007C59D2" w:rsidP="007C59D2">
      <w:pPr>
        <w:numPr>
          <w:ilvl w:val="1"/>
          <w:numId w:val="5"/>
        </w:numPr>
        <w:tabs>
          <w:tab w:val="num" w:pos="1134"/>
          <w:tab w:val="left" w:pos="1843"/>
          <w:tab w:val="left" w:pos="2977"/>
          <w:tab w:val="left" w:pos="3261"/>
        </w:tabs>
        <w:spacing w:after="0" w:line="276" w:lineRule="auto"/>
        <w:ind w:hanging="720"/>
        <w:jc w:val="both"/>
        <w:rPr>
          <w:rFonts w:ascii="Times New Roman" w:hAnsi="Times New Roman" w:cs="Times New Roman"/>
          <w:sz w:val="28"/>
          <w:szCs w:val="28"/>
        </w:rPr>
      </w:pPr>
      <w:r w:rsidRPr="00FD3A02">
        <w:rPr>
          <w:rFonts w:ascii="Times New Roman" w:hAnsi="Times New Roman" w:cs="Times New Roman"/>
          <w:sz w:val="28"/>
          <w:szCs w:val="28"/>
        </w:rPr>
        <w:t>силовые машины и оборудование;</w:t>
      </w:r>
    </w:p>
    <w:p w:rsidR="007C59D2" w:rsidRPr="00FD3A02" w:rsidRDefault="007C59D2" w:rsidP="007C59D2">
      <w:pPr>
        <w:numPr>
          <w:ilvl w:val="1"/>
          <w:numId w:val="5"/>
        </w:numPr>
        <w:tabs>
          <w:tab w:val="num" w:pos="1134"/>
          <w:tab w:val="left" w:pos="1843"/>
          <w:tab w:val="left" w:pos="2977"/>
          <w:tab w:val="left" w:pos="3261"/>
        </w:tabs>
        <w:spacing w:after="0" w:line="276" w:lineRule="auto"/>
        <w:ind w:hanging="720"/>
        <w:jc w:val="both"/>
        <w:rPr>
          <w:rFonts w:ascii="Times New Roman" w:hAnsi="Times New Roman" w:cs="Times New Roman"/>
          <w:sz w:val="28"/>
          <w:szCs w:val="28"/>
        </w:rPr>
      </w:pPr>
      <w:r w:rsidRPr="00FD3A02">
        <w:rPr>
          <w:rFonts w:ascii="Times New Roman" w:hAnsi="Times New Roman" w:cs="Times New Roman"/>
          <w:sz w:val="28"/>
          <w:szCs w:val="28"/>
        </w:rPr>
        <w:t>рабочие машины и оборудование;</w:t>
      </w:r>
    </w:p>
    <w:p w:rsidR="007C59D2" w:rsidRPr="00FD3A02" w:rsidRDefault="007C59D2" w:rsidP="007C59D2">
      <w:pPr>
        <w:numPr>
          <w:ilvl w:val="1"/>
          <w:numId w:val="5"/>
        </w:numPr>
        <w:tabs>
          <w:tab w:val="num" w:pos="1134"/>
          <w:tab w:val="left" w:pos="1843"/>
          <w:tab w:val="left" w:pos="2977"/>
          <w:tab w:val="left" w:pos="3261"/>
        </w:tabs>
        <w:spacing w:after="0" w:line="276" w:lineRule="auto"/>
        <w:ind w:hanging="720"/>
        <w:jc w:val="both"/>
        <w:rPr>
          <w:rFonts w:ascii="Times New Roman" w:hAnsi="Times New Roman" w:cs="Times New Roman"/>
          <w:sz w:val="28"/>
          <w:szCs w:val="28"/>
        </w:rPr>
      </w:pPr>
      <w:r w:rsidRPr="00FD3A02">
        <w:rPr>
          <w:rFonts w:ascii="Times New Roman" w:hAnsi="Times New Roman" w:cs="Times New Roman"/>
          <w:sz w:val="28"/>
          <w:szCs w:val="28"/>
        </w:rPr>
        <w:t>измерительные и регулирующие приборы;</w:t>
      </w:r>
    </w:p>
    <w:p w:rsidR="007C59D2" w:rsidRPr="00FD3A02" w:rsidRDefault="007C59D2" w:rsidP="007C59D2">
      <w:pPr>
        <w:numPr>
          <w:ilvl w:val="1"/>
          <w:numId w:val="5"/>
        </w:numPr>
        <w:tabs>
          <w:tab w:val="num" w:pos="1134"/>
          <w:tab w:val="left" w:pos="1843"/>
          <w:tab w:val="left" w:pos="2977"/>
          <w:tab w:val="left" w:pos="3261"/>
        </w:tabs>
        <w:spacing w:after="0" w:line="276" w:lineRule="auto"/>
        <w:ind w:hanging="720"/>
        <w:jc w:val="both"/>
        <w:rPr>
          <w:rFonts w:ascii="Times New Roman" w:hAnsi="Times New Roman" w:cs="Times New Roman"/>
          <w:sz w:val="28"/>
          <w:szCs w:val="28"/>
        </w:rPr>
      </w:pPr>
      <w:r w:rsidRPr="00FD3A02">
        <w:rPr>
          <w:rFonts w:ascii="Times New Roman" w:hAnsi="Times New Roman" w:cs="Times New Roman"/>
          <w:sz w:val="28"/>
          <w:szCs w:val="28"/>
        </w:rPr>
        <w:t xml:space="preserve">вычислительная техника; </w:t>
      </w:r>
    </w:p>
    <w:p w:rsidR="007C59D2" w:rsidRPr="00FD3A02" w:rsidRDefault="007C59D2" w:rsidP="007C59D2">
      <w:pPr>
        <w:numPr>
          <w:ilvl w:val="1"/>
          <w:numId w:val="5"/>
        </w:numPr>
        <w:tabs>
          <w:tab w:val="num" w:pos="1134"/>
          <w:tab w:val="left" w:pos="1843"/>
          <w:tab w:val="left" w:pos="2977"/>
          <w:tab w:val="left" w:pos="3261"/>
        </w:tabs>
        <w:spacing w:after="0" w:line="276" w:lineRule="auto"/>
        <w:ind w:hanging="720"/>
        <w:jc w:val="both"/>
        <w:rPr>
          <w:rFonts w:ascii="Times New Roman" w:hAnsi="Times New Roman" w:cs="Times New Roman"/>
          <w:sz w:val="28"/>
          <w:szCs w:val="28"/>
        </w:rPr>
      </w:pPr>
      <w:r w:rsidRPr="00FD3A02">
        <w:rPr>
          <w:rFonts w:ascii="Times New Roman" w:hAnsi="Times New Roman" w:cs="Times New Roman"/>
          <w:sz w:val="28"/>
          <w:szCs w:val="28"/>
        </w:rPr>
        <w:t>прочие машины и оборудование;</w:t>
      </w:r>
    </w:p>
    <w:p w:rsidR="007C59D2" w:rsidRPr="00FD3A02" w:rsidRDefault="007C59D2" w:rsidP="007C59D2">
      <w:pPr>
        <w:numPr>
          <w:ilvl w:val="0"/>
          <w:numId w:val="5"/>
        </w:numPr>
        <w:tabs>
          <w:tab w:val="clear" w:pos="1429"/>
          <w:tab w:val="num" w:pos="1134"/>
          <w:tab w:val="left" w:pos="1843"/>
        </w:tabs>
        <w:spacing w:after="0" w:line="276" w:lineRule="auto"/>
        <w:ind w:hanging="720"/>
        <w:jc w:val="both"/>
        <w:rPr>
          <w:rFonts w:ascii="Times New Roman" w:hAnsi="Times New Roman" w:cs="Times New Roman"/>
          <w:sz w:val="28"/>
          <w:szCs w:val="28"/>
        </w:rPr>
      </w:pPr>
      <w:r w:rsidRPr="00FD3A02">
        <w:rPr>
          <w:rFonts w:ascii="Times New Roman" w:hAnsi="Times New Roman" w:cs="Times New Roman"/>
          <w:sz w:val="28"/>
          <w:szCs w:val="28"/>
        </w:rPr>
        <w:t>транспортные средства;</w:t>
      </w:r>
    </w:p>
    <w:p w:rsidR="007C59D2" w:rsidRPr="00FD3A02" w:rsidRDefault="007C59D2" w:rsidP="007C59D2">
      <w:pPr>
        <w:numPr>
          <w:ilvl w:val="0"/>
          <w:numId w:val="5"/>
        </w:numPr>
        <w:tabs>
          <w:tab w:val="clear" w:pos="1429"/>
          <w:tab w:val="num" w:pos="1134"/>
          <w:tab w:val="left" w:pos="1843"/>
        </w:tabs>
        <w:spacing w:after="0" w:line="276" w:lineRule="auto"/>
        <w:ind w:hanging="720"/>
        <w:jc w:val="both"/>
        <w:rPr>
          <w:rFonts w:ascii="Times New Roman" w:hAnsi="Times New Roman" w:cs="Times New Roman"/>
          <w:sz w:val="28"/>
          <w:szCs w:val="28"/>
        </w:rPr>
      </w:pPr>
      <w:r w:rsidRPr="00FD3A02">
        <w:rPr>
          <w:rFonts w:ascii="Times New Roman" w:hAnsi="Times New Roman" w:cs="Times New Roman"/>
          <w:sz w:val="28"/>
          <w:szCs w:val="28"/>
        </w:rPr>
        <w:t>дорогостоящие и служащие продолжительное время (больше 1 года) инструменты и приспособления;</w:t>
      </w:r>
    </w:p>
    <w:p w:rsidR="007C59D2" w:rsidRPr="00FD3A02" w:rsidRDefault="007C59D2" w:rsidP="007C59D2">
      <w:pPr>
        <w:numPr>
          <w:ilvl w:val="0"/>
          <w:numId w:val="5"/>
        </w:numPr>
        <w:tabs>
          <w:tab w:val="clear" w:pos="1429"/>
          <w:tab w:val="num" w:pos="1134"/>
          <w:tab w:val="left" w:pos="1843"/>
        </w:tabs>
        <w:spacing w:after="0" w:line="276" w:lineRule="auto"/>
        <w:ind w:hanging="720"/>
        <w:jc w:val="both"/>
        <w:rPr>
          <w:rFonts w:ascii="Times New Roman" w:hAnsi="Times New Roman" w:cs="Times New Roman"/>
          <w:sz w:val="28"/>
          <w:szCs w:val="28"/>
        </w:rPr>
      </w:pPr>
      <w:r w:rsidRPr="00FD3A02">
        <w:rPr>
          <w:rFonts w:ascii="Times New Roman" w:hAnsi="Times New Roman" w:cs="Times New Roman"/>
          <w:sz w:val="28"/>
          <w:szCs w:val="28"/>
        </w:rPr>
        <w:t>производственный и хозяйственный инвентарь;</w:t>
      </w:r>
    </w:p>
    <w:p w:rsidR="007C59D2" w:rsidRPr="00FD3A02" w:rsidRDefault="007C59D2" w:rsidP="007C59D2">
      <w:pPr>
        <w:numPr>
          <w:ilvl w:val="0"/>
          <w:numId w:val="5"/>
        </w:numPr>
        <w:tabs>
          <w:tab w:val="clear" w:pos="1429"/>
          <w:tab w:val="num" w:pos="1134"/>
          <w:tab w:val="left" w:pos="1843"/>
        </w:tabs>
        <w:spacing w:after="0" w:line="276" w:lineRule="auto"/>
        <w:ind w:hanging="720"/>
        <w:jc w:val="both"/>
        <w:rPr>
          <w:rFonts w:ascii="Times New Roman" w:hAnsi="Times New Roman" w:cs="Times New Roman"/>
          <w:sz w:val="28"/>
          <w:szCs w:val="28"/>
        </w:rPr>
      </w:pPr>
      <w:r w:rsidRPr="00FD3A02">
        <w:rPr>
          <w:rFonts w:ascii="Times New Roman" w:hAnsi="Times New Roman" w:cs="Times New Roman"/>
          <w:sz w:val="28"/>
          <w:szCs w:val="28"/>
        </w:rPr>
        <w:t>прочие основные фонды.</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b/>
          <w:sz w:val="28"/>
          <w:szCs w:val="28"/>
          <w:u w:val="single"/>
        </w:rPr>
        <w:t>2) Основные непроизводственные</w:t>
      </w:r>
      <w:r w:rsidRPr="00FD3A02">
        <w:rPr>
          <w:rFonts w:ascii="Times New Roman" w:hAnsi="Times New Roman" w:cs="Times New Roman"/>
          <w:sz w:val="28"/>
          <w:szCs w:val="28"/>
          <w:u w:val="single"/>
        </w:rPr>
        <w:t xml:space="preserve"> </w:t>
      </w:r>
      <w:r w:rsidRPr="00FD3A02">
        <w:rPr>
          <w:rFonts w:ascii="Times New Roman" w:hAnsi="Times New Roman" w:cs="Times New Roman"/>
          <w:b/>
          <w:sz w:val="28"/>
          <w:szCs w:val="28"/>
          <w:u w:val="single"/>
        </w:rPr>
        <w:t>фонды</w:t>
      </w:r>
      <w:r w:rsidRPr="00FD3A02">
        <w:rPr>
          <w:rFonts w:ascii="Times New Roman" w:hAnsi="Times New Roman" w:cs="Times New Roman"/>
          <w:sz w:val="28"/>
          <w:szCs w:val="28"/>
        </w:rPr>
        <w:t xml:space="preserve"> – жилые дома, детские и спортивные учреждения и другие объекты культурно-бытового обслуживания трудящихся, которые находятся на балансе предприятия.</w:t>
      </w:r>
    </w:p>
    <w:p w:rsidR="007C59D2" w:rsidRPr="00FD3A02" w:rsidRDefault="007C59D2" w:rsidP="007C59D2">
      <w:pPr>
        <w:pStyle w:val="2"/>
        <w:tabs>
          <w:tab w:val="left" w:pos="0"/>
          <w:tab w:val="left" w:pos="993"/>
        </w:tabs>
        <w:spacing w:before="120" w:line="276" w:lineRule="auto"/>
        <w:ind w:firstLine="709"/>
        <w:rPr>
          <w:szCs w:val="28"/>
        </w:rPr>
      </w:pPr>
      <w:r w:rsidRPr="00FD3A02">
        <w:rPr>
          <w:szCs w:val="28"/>
        </w:rPr>
        <w:t>Результатом лучшего использования основных фондов является увеличение объема выпуска продукции. Поэтому обобщающий показатель использования основных фондов характеризует стоимость продукции, приходящейся на один рубль основных фондов, т.е. фондоотдачу основных фондов.</w:t>
      </w:r>
    </w:p>
    <w:p w:rsidR="007C59D2" w:rsidRPr="00FD3A02" w:rsidRDefault="007C59D2" w:rsidP="007C59D2">
      <w:pPr>
        <w:pStyle w:val="2"/>
        <w:tabs>
          <w:tab w:val="left" w:pos="0"/>
          <w:tab w:val="left" w:pos="993"/>
        </w:tabs>
        <w:spacing w:before="120" w:line="276" w:lineRule="auto"/>
        <w:ind w:firstLine="709"/>
        <w:rPr>
          <w:szCs w:val="28"/>
        </w:rPr>
      </w:pPr>
      <w:r w:rsidRPr="00FD3A02">
        <w:rPr>
          <w:b/>
          <w:szCs w:val="28"/>
        </w:rPr>
        <w:lastRenderedPageBreak/>
        <w:t>Фондоотдача</w:t>
      </w:r>
      <w:r w:rsidRPr="00FD3A02">
        <w:rPr>
          <w:szCs w:val="28"/>
        </w:rPr>
        <w:t xml:space="preserve"> – стоимость валовой сельскохозяйственной продукции в сопоставимых ценах в расчете </w:t>
      </w:r>
      <w:r w:rsidRPr="00FD3A02">
        <w:rPr>
          <w:b/>
          <w:szCs w:val="28"/>
        </w:rPr>
        <w:t>на единицу стоимости основных производственных средств</w:t>
      </w:r>
      <w:r w:rsidRPr="00FD3A02">
        <w:rPr>
          <w:szCs w:val="28"/>
        </w:rPr>
        <w:t xml:space="preserve"> сельхозназначения.</w:t>
      </w:r>
    </w:p>
    <w:p w:rsidR="007C59D2" w:rsidRPr="00FD3A02" w:rsidRDefault="007C59D2" w:rsidP="007C59D2">
      <w:pPr>
        <w:spacing w:before="120" w:line="276" w:lineRule="auto"/>
        <w:ind w:firstLine="709"/>
        <w:jc w:val="center"/>
        <w:rPr>
          <w:rFonts w:ascii="Times New Roman" w:hAnsi="Times New Roman" w:cs="Times New Roman"/>
          <w:b/>
          <w:sz w:val="28"/>
          <w:szCs w:val="28"/>
        </w:rPr>
      </w:pPr>
      <w:r w:rsidRPr="00FD3A02">
        <w:rPr>
          <w:rFonts w:ascii="Times New Roman" w:hAnsi="Times New Roman" w:cs="Times New Roman"/>
          <w:b/>
          <w:sz w:val="28"/>
          <w:szCs w:val="28"/>
        </w:rPr>
        <w:t xml:space="preserve">Фо = </w:t>
      </w:r>
      <w:r w:rsidRPr="00FD3A02">
        <w:rPr>
          <w:rFonts w:ascii="Times New Roman" w:hAnsi="Times New Roman" w:cs="Times New Roman"/>
          <w:b/>
          <w:sz w:val="28"/>
          <w:szCs w:val="28"/>
          <w:lang w:val="en-US"/>
        </w:rPr>
        <w:t>Q</w:t>
      </w:r>
      <w:r w:rsidRPr="00FD3A02">
        <w:rPr>
          <w:rFonts w:ascii="Times New Roman" w:hAnsi="Times New Roman" w:cs="Times New Roman"/>
          <w:b/>
          <w:sz w:val="28"/>
          <w:szCs w:val="28"/>
        </w:rPr>
        <w:t xml:space="preserve"> / Фср</w:t>
      </w:r>
    </w:p>
    <w:p w:rsidR="007C59D2" w:rsidRPr="00FD3A02" w:rsidRDefault="007C59D2" w:rsidP="007C59D2">
      <w:pPr>
        <w:pStyle w:val="2"/>
        <w:tabs>
          <w:tab w:val="left" w:pos="0"/>
          <w:tab w:val="left" w:pos="993"/>
        </w:tabs>
        <w:spacing w:before="120" w:line="276" w:lineRule="auto"/>
        <w:ind w:firstLine="709"/>
        <w:rPr>
          <w:szCs w:val="28"/>
        </w:rPr>
      </w:pPr>
      <w:r w:rsidRPr="00FD3A02">
        <w:rPr>
          <w:szCs w:val="28"/>
        </w:rPr>
        <w:t>где Q – стоимость валовой (товарной, реализованной) продукции за рассматриваемый период, pуб.; Фср – средняя стоимость основных фондов за тот же период, руб.</w:t>
      </w:r>
    </w:p>
    <w:p w:rsidR="007C59D2" w:rsidRPr="00FD3A02" w:rsidRDefault="007C59D2" w:rsidP="007C59D2">
      <w:pPr>
        <w:pStyle w:val="2"/>
        <w:tabs>
          <w:tab w:val="left" w:pos="0"/>
          <w:tab w:val="left" w:pos="993"/>
        </w:tabs>
        <w:spacing w:before="120" w:line="276" w:lineRule="auto"/>
        <w:ind w:firstLine="709"/>
        <w:rPr>
          <w:szCs w:val="28"/>
        </w:rPr>
      </w:pPr>
      <w:r w:rsidRPr="00FD3A02">
        <w:rPr>
          <w:b/>
          <w:szCs w:val="28"/>
        </w:rPr>
        <w:t>Фондоемкость</w:t>
      </w:r>
      <w:r w:rsidRPr="00FD3A02">
        <w:rPr>
          <w:szCs w:val="28"/>
        </w:rPr>
        <w:t xml:space="preserve"> – стоимость основных производственных средств сельскохозяйственного назначения </w:t>
      </w:r>
      <w:r w:rsidRPr="00FD3A02">
        <w:rPr>
          <w:b/>
          <w:szCs w:val="28"/>
        </w:rPr>
        <w:t>в расчете на единицу стоимости произведенной продукции.</w:t>
      </w:r>
    </w:p>
    <w:p w:rsidR="007C59D2" w:rsidRPr="00FD3A02" w:rsidRDefault="007C59D2" w:rsidP="007C59D2">
      <w:pPr>
        <w:pStyle w:val="2"/>
        <w:tabs>
          <w:tab w:val="left" w:pos="0"/>
          <w:tab w:val="left" w:pos="993"/>
        </w:tabs>
        <w:spacing w:before="120" w:line="276" w:lineRule="auto"/>
        <w:ind w:firstLine="709"/>
        <w:rPr>
          <w:szCs w:val="28"/>
        </w:rPr>
      </w:pPr>
      <w:r w:rsidRPr="00FD3A02">
        <w:rPr>
          <w:szCs w:val="28"/>
        </w:rPr>
        <w:t>Величина фондоемкости Фе обратная фондоотдаче, показывает, сколько основных фондов приходится на рубль продукции, т.е. сколько основных фондов нужно потратить, чтобы получить продукции на сумму 1 рубль.</w:t>
      </w:r>
    </w:p>
    <w:p w:rsidR="007C59D2" w:rsidRPr="00FD3A02" w:rsidRDefault="007C59D2" w:rsidP="007C59D2">
      <w:pPr>
        <w:spacing w:before="120" w:line="276" w:lineRule="auto"/>
        <w:ind w:firstLine="709"/>
        <w:jc w:val="center"/>
        <w:rPr>
          <w:rFonts w:ascii="Times New Roman" w:hAnsi="Times New Roman" w:cs="Times New Roman"/>
          <w:b/>
          <w:sz w:val="28"/>
          <w:szCs w:val="28"/>
        </w:rPr>
      </w:pPr>
      <w:r w:rsidRPr="00FD3A02">
        <w:rPr>
          <w:rFonts w:ascii="Times New Roman" w:hAnsi="Times New Roman" w:cs="Times New Roman"/>
          <w:b/>
          <w:sz w:val="28"/>
          <w:szCs w:val="28"/>
        </w:rPr>
        <w:t xml:space="preserve">Фе = Фср / </w:t>
      </w:r>
      <w:r w:rsidRPr="00FD3A02">
        <w:rPr>
          <w:rFonts w:ascii="Times New Roman" w:hAnsi="Times New Roman" w:cs="Times New Roman"/>
          <w:b/>
          <w:sz w:val="28"/>
          <w:szCs w:val="28"/>
          <w:lang w:val="en-US"/>
        </w:rPr>
        <w:t>Q</w:t>
      </w:r>
      <w:r w:rsidRPr="00FD3A02">
        <w:rPr>
          <w:rFonts w:ascii="Times New Roman" w:hAnsi="Times New Roman" w:cs="Times New Roman"/>
          <w:b/>
          <w:sz w:val="28"/>
          <w:szCs w:val="28"/>
        </w:rPr>
        <w:t xml:space="preserve"> = 1 / Фо</w:t>
      </w:r>
    </w:p>
    <w:p w:rsidR="007C59D2" w:rsidRPr="00FD3A02" w:rsidRDefault="007C59D2" w:rsidP="007C59D2">
      <w:pPr>
        <w:pStyle w:val="2"/>
        <w:tabs>
          <w:tab w:val="left" w:pos="0"/>
          <w:tab w:val="left" w:pos="993"/>
          <w:tab w:val="left" w:pos="1260"/>
        </w:tabs>
        <w:spacing w:before="120" w:line="276" w:lineRule="auto"/>
        <w:ind w:firstLine="709"/>
        <w:rPr>
          <w:szCs w:val="28"/>
        </w:rPr>
      </w:pPr>
      <w:r w:rsidRPr="00FD3A02">
        <w:rPr>
          <w:b/>
          <w:szCs w:val="28"/>
        </w:rPr>
        <w:t>Фондовооруженность</w:t>
      </w:r>
      <w:r w:rsidRPr="00FD3A02">
        <w:rPr>
          <w:szCs w:val="28"/>
        </w:rPr>
        <w:t xml:space="preserve"> – стоимость основных производственных фондов сельхозназначения, приходящаяся </w:t>
      </w:r>
      <w:r w:rsidRPr="00FD3A02">
        <w:rPr>
          <w:b/>
          <w:szCs w:val="28"/>
        </w:rPr>
        <w:t>на одного работника</w:t>
      </w:r>
      <w:r w:rsidRPr="00FD3A02">
        <w:rPr>
          <w:szCs w:val="28"/>
        </w:rPr>
        <w:t xml:space="preserve"> предприятия, занятого в сельском хозяйстве:</w:t>
      </w:r>
    </w:p>
    <w:p w:rsidR="007C59D2" w:rsidRPr="00FD3A02" w:rsidRDefault="007C59D2" w:rsidP="007C59D2">
      <w:pPr>
        <w:pStyle w:val="2"/>
        <w:tabs>
          <w:tab w:val="left" w:pos="0"/>
          <w:tab w:val="left" w:pos="993"/>
          <w:tab w:val="left" w:pos="1260"/>
        </w:tabs>
        <w:spacing w:before="120" w:line="276" w:lineRule="auto"/>
        <w:ind w:firstLine="709"/>
        <w:jc w:val="center"/>
        <w:rPr>
          <w:szCs w:val="28"/>
        </w:rPr>
      </w:pPr>
      <w:r w:rsidRPr="00FD3A02">
        <w:rPr>
          <w:b/>
          <w:szCs w:val="28"/>
        </w:rPr>
        <w:t>Фв = Фср / Ч</w:t>
      </w:r>
    </w:p>
    <w:p w:rsidR="007C59D2" w:rsidRPr="00FD3A02" w:rsidRDefault="007C59D2" w:rsidP="007C59D2">
      <w:pPr>
        <w:pStyle w:val="2"/>
        <w:tabs>
          <w:tab w:val="left" w:pos="0"/>
          <w:tab w:val="left" w:pos="993"/>
        </w:tabs>
        <w:spacing w:before="120" w:line="276" w:lineRule="auto"/>
        <w:ind w:firstLine="709"/>
        <w:rPr>
          <w:szCs w:val="28"/>
        </w:rPr>
      </w:pPr>
      <w:r w:rsidRPr="00FD3A02">
        <w:rPr>
          <w:szCs w:val="28"/>
        </w:rPr>
        <w:t>где Ч – среднесписочная численность работающих, чел.</w:t>
      </w:r>
    </w:p>
    <w:p w:rsidR="00FD401C"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b/>
          <w:sz w:val="28"/>
          <w:szCs w:val="28"/>
        </w:rPr>
        <w:t>Основные средства</w:t>
      </w:r>
      <w:r w:rsidRPr="00FD3A02">
        <w:rPr>
          <w:rFonts w:ascii="Times New Roman" w:hAnsi="Times New Roman" w:cs="Times New Roman"/>
          <w:sz w:val="28"/>
          <w:szCs w:val="28"/>
        </w:rPr>
        <w:t xml:space="preserve"> оценивают по первоначальной, восстановительной и остаточной стоимости. </w:t>
      </w:r>
    </w:p>
    <w:p w:rsidR="00FD401C"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b/>
          <w:sz w:val="28"/>
          <w:szCs w:val="28"/>
        </w:rPr>
        <w:t>Первоначальная стоимость</w:t>
      </w:r>
      <w:r w:rsidRPr="00FD3A02">
        <w:rPr>
          <w:rFonts w:ascii="Times New Roman" w:hAnsi="Times New Roman" w:cs="Times New Roman"/>
          <w:sz w:val="28"/>
          <w:szCs w:val="28"/>
        </w:rPr>
        <w:t xml:space="preserve"> – это сумма всех затрат на возведение или приобретение, доставку на предприятие и установку основных средств;</w:t>
      </w:r>
    </w:p>
    <w:p w:rsidR="00FD401C"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sz w:val="28"/>
          <w:szCs w:val="28"/>
        </w:rPr>
        <w:t xml:space="preserve"> </w:t>
      </w:r>
      <w:r w:rsidRPr="00FD3A02">
        <w:rPr>
          <w:rFonts w:ascii="Times New Roman" w:hAnsi="Times New Roman" w:cs="Times New Roman"/>
          <w:b/>
          <w:sz w:val="28"/>
          <w:szCs w:val="28"/>
        </w:rPr>
        <w:t>восстановительная стоимость</w:t>
      </w:r>
      <w:r w:rsidRPr="00FD3A02">
        <w:rPr>
          <w:rFonts w:ascii="Times New Roman" w:hAnsi="Times New Roman" w:cs="Times New Roman"/>
          <w:sz w:val="28"/>
          <w:szCs w:val="28"/>
        </w:rPr>
        <w:t xml:space="preserve"> – это оценка на определенную дату по специальным сборникам и ценникам; </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b/>
          <w:sz w:val="28"/>
          <w:szCs w:val="28"/>
        </w:rPr>
        <w:t>остаточная стоимость</w:t>
      </w:r>
      <w:r w:rsidRPr="00FD3A02">
        <w:rPr>
          <w:rFonts w:ascii="Times New Roman" w:hAnsi="Times New Roman" w:cs="Times New Roman"/>
          <w:sz w:val="28"/>
          <w:szCs w:val="28"/>
        </w:rPr>
        <w:t xml:space="preserve"> – разность между первоначальной или восстановительной стоимостью и суммой износа. Восстановительную стоимость необходимо знать для достижения единства в денежном выражении качественно однородных объектов с учетом их износа на разных предприятиях и в отраслях. Поэтому ее периодически уточняют.</w:t>
      </w:r>
    </w:p>
    <w:p w:rsidR="007C59D2" w:rsidRPr="00FD3A02" w:rsidRDefault="007C59D2" w:rsidP="007C59D2">
      <w:pPr>
        <w:pStyle w:val="HTML"/>
        <w:spacing w:before="120" w:line="276" w:lineRule="auto"/>
        <w:ind w:firstLine="709"/>
        <w:rPr>
          <w:rFonts w:ascii="Times New Roman" w:hAnsi="Times New Roman" w:cs="Times New Roman"/>
          <w:color w:val="auto"/>
          <w:sz w:val="28"/>
          <w:szCs w:val="28"/>
        </w:rPr>
      </w:pPr>
      <w:r w:rsidRPr="00FD3A02">
        <w:rPr>
          <w:rFonts w:ascii="Times New Roman" w:hAnsi="Times New Roman" w:cs="Times New Roman"/>
          <w:color w:val="auto"/>
          <w:sz w:val="28"/>
          <w:szCs w:val="28"/>
        </w:rPr>
        <w:t xml:space="preserve">Основные средства в процессе производства не изменяют своей первоначальной натуральной формы. На вновь созданную продукцию или выполненную работу они переносят стоимость по частям, </w:t>
      </w:r>
      <w:r w:rsidRPr="00FD3A02">
        <w:rPr>
          <w:rFonts w:ascii="Times New Roman" w:hAnsi="Times New Roman" w:cs="Times New Roman"/>
          <w:b/>
          <w:color w:val="auto"/>
          <w:sz w:val="28"/>
          <w:szCs w:val="28"/>
        </w:rPr>
        <w:t xml:space="preserve">по мере </w:t>
      </w:r>
      <w:r w:rsidRPr="00FD3A02">
        <w:rPr>
          <w:rFonts w:ascii="Times New Roman" w:hAnsi="Times New Roman" w:cs="Times New Roman"/>
          <w:b/>
          <w:color w:val="auto"/>
          <w:sz w:val="28"/>
          <w:szCs w:val="28"/>
        </w:rPr>
        <w:lastRenderedPageBreak/>
        <w:t>физического износа,</w:t>
      </w:r>
      <w:r w:rsidRPr="00FD3A02">
        <w:rPr>
          <w:rFonts w:ascii="Times New Roman" w:hAnsi="Times New Roman" w:cs="Times New Roman"/>
          <w:color w:val="auto"/>
          <w:sz w:val="28"/>
          <w:szCs w:val="28"/>
        </w:rPr>
        <w:t xml:space="preserve"> так как находятся и используются в хозяйстве на протяжении многих циклов производства продукции.</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b/>
          <w:sz w:val="28"/>
          <w:szCs w:val="28"/>
        </w:rPr>
        <w:t xml:space="preserve">ИСТОЧНИКИ ФОРМИРОВАНИЯ ОСНОВНЫХ СРЕДСТВ (ФОНДОВ). </w:t>
      </w:r>
      <w:r w:rsidRPr="00FD3A02">
        <w:rPr>
          <w:rFonts w:ascii="Times New Roman" w:hAnsi="Times New Roman" w:cs="Times New Roman"/>
          <w:sz w:val="28"/>
          <w:szCs w:val="28"/>
        </w:rPr>
        <w:t xml:space="preserve">Воспроизводство основных средств (фондов) осуществляется как в натуральной форме, так и по стоимости путем своевременной их замены, расширения и улучшения. Для этого используют несколько источников: амортизационный фонд; суммы, поступающие от реализации, выбраковки и ликвидации основных средств; отчисления от прибыли предприятия; банковский кредит; бюджетные ассигнования в соответствии с государственными целевыми программами. </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sz w:val="28"/>
          <w:szCs w:val="28"/>
        </w:rPr>
        <w:t xml:space="preserve">Важнейшим из названных источников является </w:t>
      </w:r>
      <w:r w:rsidRPr="00FD3A02">
        <w:rPr>
          <w:rFonts w:ascii="Times New Roman" w:hAnsi="Times New Roman" w:cs="Times New Roman"/>
          <w:b/>
          <w:sz w:val="28"/>
          <w:szCs w:val="28"/>
        </w:rPr>
        <w:t>амортизационный фонд.</w:t>
      </w:r>
      <w:r w:rsidRPr="00FD3A02">
        <w:rPr>
          <w:rFonts w:ascii="Times New Roman" w:hAnsi="Times New Roman" w:cs="Times New Roman"/>
          <w:sz w:val="28"/>
          <w:szCs w:val="28"/>
        </w:rPr>
        <w:t xml:space="preserve"> Он образуется при амортизации основных средств, под которой понимают процесс перенесения их стоимости по мере износа на производимую продукцию и накопление денежных ресурсов для воспроизводства потребленных средств. Различают физический и моральный износ.</w:t>
      </w:r>
    </w:p>
    <w:p w:rsidR="007C59D2" w:rsidRPr="00FD3A02" w:rsidRDefault="007C59D2" w:rsidP="007C59D2">
      <w:pPr>
        <w:pStyle w:val="HTML"/>
        <w:spacing w:before="120" w:line="276" w:lineRule="auto"/>
        <w:ind w:firstLine="709"/>
        <w:rPr>
          <w:rFonts w:ascii="Times New Roman" w:hAnsi="Times New Roman" w:cs="Times New Roman"/>
          <w:color w:val="auto"/>
          <w:sz w:val="28"/>
          <w:szCs w:val="28"/>
        </w:rPr>
      </w:pPr>
      <w:r w:rsidRPr="00FD3A02">
        <w:rPr>
          <w:rFonts w:ascii="Times New Roman" w:hAnsi="Times New Roman" w:cs="Times New Roman"/>
          <w:color w:val="auto"/>
          <w:sz w:val="28"/>
          <w:szCs w:val="28"/>
        </w:rPr>
        <w:t xml:space="preserve">В процессе производства сельхозпродукции все виды ОС изнашиваются, утрачивают свои первоначальные качества и дееспособность. Постепенно они становятся непригодными для дальнейшего использования и нуждаются в замене. По мере изнашивания ОС осуществляется процесс перенесения их стоимости на созданный продукт. </w:t>
      </w:r>
    </w:p>
    <w:p w:rsidR="007C59D2" w:rsidRPr="00FD3A02" w:rsidRDefault="007C59D2" w:rsidP="007C59D2">
      <w:pPr>
        <w:pStyle w:val="HTML"/>
        <w:spacing w:before="120" w:line="276" w:lineRule="auto"/>
        <w:ind w:firstLine="709"/>
        <w:rPr>
          <w:rFonts w:ascii="Times New Roman" w:hAnsi="Times New Roman" w:cs="Times New Roman"/>
          <w:color w:val="auto"/>
          <w:sz w:val="28"/>
          <w:szCs w:val="28"/>
        </w:rPr>
      </w:pPr>
      <w:r w:rsidRPr="00FD3A02">
        <w:rPr>
          <w:rFonts w:ascii="Times New Roman" w:hAnsi="Times New Roman" w:cs="Times New Roman"/>
          <w:b/>
          <w:color w:val="auto"/>
          <w:sz w:val="28"/>
          <w:szCs w:val="28"/>
        </w:rPr>
        <w:t>Износ ОС</w:t>
      </w:r>
      <w:r w:rsidRPr="00FD3A02">
        <w:rPr>
          <w:rFonts w:ascii="Times New Roman" w:hAnsi="Times New Roman" w:cs="Times New Roman"/>
          <w:color w:val="auto"/>
          <w:sz w:val="28"/>
          <w:szCs w:val="28"/>
        </w:rPr>
        <w:t xml:space="preserve"> бывает двух видов:</w:t>
      </w:r>
    </w:p>
    <w:p w:rsidR="007C59D2" w:rsidRPr="00FD3A02" w:rsidRDefault="007C59D2" w:rsidP="007C59D2">
      <w:pPr>
        <w:pStyle w:val="HTML"/>
        <w:spacing w:before="120" w:line="276" w:lineRule="auto"/>
        <w:ind w:firstLine="709"/>
        <w:rPr>
          <w:rFonts w:ascii="Times New Roman" w:hAnsi="Times New Roman" w:cs="Times New Roman"/>
          <w:color w:val="auto"/>
          <w:sz w:val="28"/>
          <w:szCs w:val="28"/>
        </w:rPr>
      </w:pPr>
      <w:r w:rsidRPr="00FD3A02">
        <w:rPr>
          <w:rFonts w:ascii="Times New Roman" w:hAnsi="Times New Roman" w:cs="Times New Roman"/>
          <w:b/>
          <w:color w:val="auto"/>
          <w:sz w:val="28"/>
          <w:szCs w:val="28"/>
        </w:rPr>
        <w:t>1. Физический</w:t>
      </w:r>
      <w:r w:rsidRPr="00FD3A02">
        <w:rPr>
          <w:rFonts w:ascii="Times New Roman" w:hAnsi="Times New Roman" w:cs="Times New Roman"/>
          <w:color w:val="auto"/>
          <w:sz w:val="28"/>
          <w:szCs w:val="28"/>
        </w:rPr>
        <w:t xml:space="preserve"> </w:t>
      </w:r>
      <w:r w:rsidRPr="00FD3A02">
        <w:rPr>
          <w:rFonts w:ascii="Times New Roman" w:hAnsi="Times New Roman" w:cs="Times New Roman"/>
          <w:b/>
          <w:color w:val="auto"/>
          <w:sz w:val="28"/>
          <w:szCs w:val="28"/>
        </w:rPr>
        <w:t>износ</w:t>
      </w:r>
      <w:r w:rsidRPr="00FD3A02">
        <w:rPr>
          <w:rFonts w:ascii="Times New Roman" w:hAnsi="Times New Roman" w:cs="Times New Roman"/>
          <w:color w:val="auto"/>
          <w:sz w:val="28"/>
          <w:szCs w:val="28"/>
        </w:rPr>
        <w:t xml:space="preserve"> происходит как в процессе интенсивного использования, так и в результате бездействия. </w:t>
      </w:r>
    </w:p>
    <w:p w:rsidR="007C59D2" w:rsidRPr="00FD3A02" w:rsidRDefault="007C59D2" w:rsidP="007C59D2">
      <w:pPr>
        <w:pStyle w:val="HTML"/>
        <w:spacing w:before="120" w:line="276" w:lineRule="auto"/>
        <w:ind w:firstLine="709"/>
        <w:rPr>
          <w:rFonts w:ascii="Times New Roman" w:hAnsi="Times New Roman" w:cs="Times New Roman"/>
          <w:color w:val="auto"/>
          <w:sz w:val="28"/>
          <w:szCs w:val="28"/>
        </w:rPr>
      </w:pPr>
      <w:r w:rsidRPr="00FD3A02">
        <w:rPr>
          <w:rFonts w:ascii="Times New Roman" w:hAnsi="Times New Roman" w:cs="Times New Roman"/>
          <w:color w:val="auto"/>
          <w:sz w:val="28"/>
          <w:szCs w:val="28"/>
        </w:rPr>
        <w:t>В процессе работы постепенно изнашиваются рабочие органы машин и др. техники, а также имеет место деформация и разрушение зданий и сооружений. Наряду с этим ОС изнашиваются и под действием природных и климатических условий: происходит коррозия металла, гниение деревянного и другого оборудования. Физический износ называют материальным износом.</w:t>
      </w:r>
    </w:p>
    <w:p w:rsidR="007C59D2" w:rsidRPr="00FD3A02" w:rsidRDefault="007C59D2" w:rsidP="007C59D2">
      <w:pPr>
        <w:pStyle w:val="HTML"/>
        <w:spacing w:before="120" w:line="276" w:lineRule="auto"/>
        <w:ind w:firstLine="709"/>
        <w:rPr>
          <w:rFonts w:ascii="Times New Roman" w:hAnsi="Times New Roman" w:cs="Times New Roman"/>
          <w:color w:val="auto"/>
          <w:sz w:val="28"/>
          <w:szCs w:val="28"/>
        </w:rPr>
      </w:pPr>
      <w:r w:rsidRPr="00FD3A02">
        <w:rPr>
          <w:rFonts w:ascii="Times New Roman" w:hAnsi="Times New Roman" w:cs="Times New Roman"/>
          <w:b/>
          <w:color w:val="auto"/>
          <w:sz w:val="28"/>
          <w:szCs w:val="28"/>
        </w:rPr>
        <w:t>2. Моральный износ</w:t>
      </w:r>
      <w:r w:rsidRPr="00FD3A02">
        <w:rPr>
          <w:rFonts w:ascii="Times New Roman" w:hAnsi="Times New Roman" w:cs="Times New Roman"/>
          <w:color w:val="auto"/>
          <w:sz w:val="28"/>
          <w:szCs w:val="28"/>
        </w:rPr>
        <w:t xml:space="preserve"> – физически еще пригодные для использования ОС экономически уже себя не оправдывают и нуждаются в замене. </w:t>
      </w:r>
    </w:p>
    <w:p w:rsidR="007C59D2" w:rsidRPr="00FD3A02" w:rsidRDefault="007C59D2" w:rsidP="007C59D2">
      <w:pPr>
        <w:spacing w:before="120" w:line="276" w:lineRule="auto"/>
        <w:ind w:firstLine="709"/>
        <w:jc w:val="both"/>
        <w:rPr>
          <w:rFonts w:ascii="Times New Roman" w:hAnsi="Times New Roman" w:cs="Times New Roman"/>
          <w:b/>
          <w:sz w:val="28"/>
          <w:szCs w:val="28"/>
        </w:rPr>
      </w:pPr>
      <w:r w:rsidRPr="00FD3A02">
        <w:rPr>
          <w:rFonts w:ascii="Times New Roman" w:hAnsi="Times New Roman" w:cs="Times New Roman"/>
          <w:b/>
          <w:sz w:val="28"/>
          <w:szCs w:val="28"/>
        </w:rPr>
        <w:t>Моральный износ</w:t>
      </w:r>
      <w:r w:rsidRPr="00FD3A02">
        <w:rPr>
          <w:rFonts w:ascii="Times New Roman" w:hAnsi="Times New Roman" w:cs="Times New Roman"/>
          <w:sz w:val="28"/>
          <w:szCs w:val="28"/>
        </w:rPr>
        <w:t xml:space="preserve"> – это уменьшение стоимости машин и оборудования под влиянием сокращения общественно необходимых затрат на их воспроизводство </w:t>
      </w:r>
      <w:r w:rsidRPr="00FD3A02">
        <w:rPr>
          <w:rFonts w:ascii="Times New Roman" w:hAnsi="Times New Roman" w:cs="Times New Roman"/>
          <w:b/>
          <w:sz w:val="28"/>
          <w:szCs w:val="28"/>
        </w:rPr>
        <w:t>(моральный износ первой формы)</w:t>
      </w:r>
      <w:r w:rsidRPr="00FD3A02">
        <w:rPr>
          <w:rFonts w:ascii="Times New Roman" w:hAnsi="Times New Roman" w:cs="Times New Roman"/>
          <w:sz w:val="28"/>
          <w:szCs w:val="28"/>
        </w:rPr>
        <w:t xml:space="preserve">; уменьшение их стоимости в результате внедрения новых, более прогрессивных и </w:t>
      </w:r>
      <w:r w:rsidRPr="00FD3A02">
        <w:rPr>
          <w:rFonts w:ascii="Times New Roman" w:hAnsi="Times New Roman" w:cs="Times New Roman"/>
          <w:sz w:val="28"/>
          <w:szCs w:val="28"/>
        </w:rPr>
        <w:lastRenderedPageBreak/>
        <w:t xml:space="preserve">экономически эффективных машин и оборудования </w:t>
      </w:r>
      <w:r w:rsidRPr="00FD3A02">
        <w:rPr>
          <w:rFonts w:ascii="Times New Roman" w:hAnsi="Times New Roman" w:cs="Times New Roman"/>
          <w:b/>
          <w:sz w:val="28"/>
          <w:szCs w:val="28"/>
        </w:rPr>
        <w:t>(моральный износ второй формы).</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b/>
          <w:sz w:val="28"/>
          <w:szCs w:val="28"/>
        </w:rPr>
        <w:t>Амортизация</w:t>
      </w:r>
      <w:r w:rsidRPr="00FD3A02">
        <w:rPr>
          <w:rFonts w:ascii="Times New Roman" w:hAnsi="Times New Roman" w:cs="Times New Roman"/>
          <w:sz w:val="28"/>
          <w:szCs w:val="28"/>
        </w:rPr>
        <w:t xml:space="preserve"> – это постепенное перенесение стоимости основных фондов на производимую продукцию в целях накопления денежных средств для полного их восстановления. </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sz w:val="28"/>
          <w:szCs w:val="28"/>
        </w:rPr>
        <w:t xml:space="preserve">Для возмещения износа основных средств сельскохозяйственные предприятия производят </w:t>
      </w:r>
      <w:r w:rsidRPr="00FD3A02">
        <w:rPr>
          <w:rFonts w:ascii="Times New Roman" w:hAnsi="Times New Roman" w:cs="Times New Roman"/>
          <w:b/>
          <w:sz w:val="28"/>
          <w:szCs w:val="28"/>
        </w:rPr>
        <w:t>амортизационные отчисления,</w:t>
      </w:r>
      <w:r w:rsidRPr="00FD3A02">
        <w:rPr>
          <w:rFonts w:ascii="Times New Roman" w:hAnsi="Times New Roman" w:cs="Times New Roman"/>
          <w:sz w:val="28"/>
          <w:szCs w:val="28"/>
        </w:rPr>
        <w:t xml:space="preserve"> которые представляют собой денежную форму перенесенной на продукцию и услуги стоимости основных средств. Их включают в себестоимость данной продукции (услуг). После ее реализации (расчетов за услуги) часть выручки, равная амортизационным отчислениям, поступает в амортизационный фонд, который должен использоваться по усмотрению хозяйств на полное восстановление (замену новыми) выбывших основных средств. Однако в условиях недостатка финансовых средств предприятия часто расходуют их на текущие нужды.</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sz w:val="28"/>
          <w:szCs w:val="28"/>
        </w:rPr>
        <w:t>Амортизационные отчисления определяют по нормам, обеспечивающим возмещение стоимости основных средств в сроки более короткие, чем период их физического износа. При этом учитывают и возможный моральный износ. Норма амортизационных отчислений – это отношение их годовой суммы к балансовой стоимости основных средств в процентах. Последняя включает восстановительную стоимость этих средств по данным переоценки и первоначальную стоимость тех из них, которые не переоценивались или были введены позднее.</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sz w:val="28"/>
          <w:szCs w:val="28"/>
        </w:rPr>
        <w:t>Нормы амортизационных отчислений определяют сельскохозяйственные предприятия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 Согласно этому документу основные средства подразделяют на 10 групп, по каждой из которых указан срок их полезного использования. По первой группе этот срок минимальный – от 1 до 2 лет включительно, по десятой группе максимальный – свыше 30 лет.</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sz w:val="28"/>
          <w:szCs w:val="28"/>
        </w:rPr>
        <w:t>Например, тракторы и комбайны входят в пятую группу (срок от 7 до 10 лет) большинство сельскохозяйственных машин и грузовые автомобили грузоподъемностью от 0,5 до 5 т включены в четвертую группу (срок от 5 до 7 лет), многолетние насаждения ягодных культур – в четвертую, косточковых культур – в шестую (срок от 10 до 15 лет), плодовых культур – в седьмую (срок до 20 лет), винограда – в десятую группу.</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sz w:val="28"/>
          <w:szCs w:val="28"/>
        </w:rPr>
        <w:lastRenderedPageBreak/>
        <w:t>Для определения нормы амортизационных отчислений балансовую стоимость основных средств принимают за 100% и делят на срок полезного использования. Так, по тракторам и комбайнам они составляют от 10,0 (100%: 10 лет) до 14,3% (100 % : 7 лет).</w:t>
      </w:r>
    </w:p>
    <w:p w:rsidR="007C59D2" w:rsidRPr="00FD3A02" w:rsidRDefault="007C59D2" w:rsidP="007C59D2">
      <w:pPr>
        <w:spacing w:before="120" w:line="276" w:lineRule="auto"/>
        <w:ind w:firstLine="709"/>
        <w:jc w:val="both"/>
        <w:rPr>
          <w:rFonts w:ascii="Times New Roman" w:hAnsi="Times New Roman" w:cs="Times New Roman"/>
          <w:b/>
          <w:sz w:val="28"/>
          <w:szCs w:val="28"/>
        </w:rPr>
      </w:pPr>
      <w:r w:rsidRPr="00FD3A02">
        <w:rPr>
          <w:rFonts w:ascii="Times New Roman" w:hAnsi="Times New Roman" w:cs="Times New Roman"/>
          <w:sz w:val="28"/>
          <w:szCs w:val="28"/>
        </w:rPr>
        <w:t>Сумма амортизационных отчислений зависит от стоимости основных фондов, времени их эксплуатации, затрат на модернизацию. Сумма годовых амортизационных отчислений и норма амортизации определяются по формулам:</w:t>
      </w:r>
    </w:p>
    <w:p w:rsidR="007C59D2" w:rsidRPr="00FD3A02" w:rsidRDefault="007C59D2" w:rsidP="007C59D2">
      <w:pPr>
        <w:spacing w:before="120" w:line="276" w:lineRule="auto"/>
        <w:ind w:firstLine="709"/>
        <w:jc w:val="center"/>
        <w:rPr>
          <w:rFonts w:ascii="Times New Roman" w:hAnsi="Times New Roman" w:cs="Times New Roman"/>
          <w:b/>
          <w:sz w:val="28"/>
          <w:szCs w:val="28"/>
        </w:rPr>
      </w:pPr>
      <w:r w:rsidRPr="00FD3A02">
        <w:rPr>
          <w:rFonts w:ascii="Times New Roman" w:hAnsi="Times New Roman" w:cs="Times New Roman"/>
          <w:b/>
          <w:sz w:val="28"/>
          <w:szCs w:val="28"/>
        </w:rPr>
        <w:t>Аг = Фп / Фл</w:t>
      </w:r>
    </w:p>
    <w:p w:rsidR="007C59D2" w:rsidRPr="00FD3A02" w:rsidRDefault="007C59D2" w:rsidP="007C59D2">
      <w:pPr>
        <w:spacing w:before="120" w:line="276" w:lineRule="auto"/>
        <w:ind w:firstLine="709"/>
        <w:jc w:val="center"/>
        <w:rPr>
          <w:rFonts w:ascii="Times New Roman" w:hAnsi="Times New Roman" w:cs="Times New Roman"/>
          <w:b/>
          <w:sz w:val="28"/>
          <w:szCs w:val="28"/>
        </w:rPr>
      </w:pPr>
      <w:r w:rsidRPr="00FD3A02">
        <w:rPr>
          <w:rFonts w:ascii="Times New Roman" w:hAnsi="Times New Roman" w:cs="Times New Roman"/>
          <w:b/>
          <w:sz w:val="28"/>
          <w:szCs w:val="28"/>
        </w:rPr>
        <w:t>На = (Фп – Фл) / (Тн х Фп)</w:t>
      </w:r>
    </w:p>
    <w:p w:rsidR="007C59D2" w:rsidRPr="00FD3A02" w:rsidRDefault="007C59D2" w:rsidP="007C59D2">
      <w:pPr>
        <w:spacing w:line="276" w:lineRule="auto"/>
        <w:ind w:firstLine="709"/>
        <w:jc w:val="both"/>
        <w:rPr>
          <w:rFonts w:ascii="Times New Roman" w:hAnsi="Times New Roman" w:cs="Times New Roman"/>
          <w:sz w:val="28"/>
          <w:szCs w:val="28"/>
        </w:rPr>
      </w:pPr>
      <w:r w:rsidRPr="00FD3A02">
        <w:rPr>
          <w:rFonts w:ascii="Times New Roman" w:hAnsi="Times New Roman" w:cs="Times New Roman"/>
          <w:sz w:val="28"/>
          <w:szCs w:val="28"/>
        </w:rPr>
        <w:t>где Аг – сумма годовых амортизационных отчислений, руб.; На – норма амортизации; Фп, Фл – первоначальная и ликвидационная стоимости основных фондов, руб.; Тн – нормативный срок службы (амортизационный период) основных фондов, лет.</w:t>
      </w:r>
    </w:p>
    <w:p w:rsid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sz w:val="28"/>
          <w:szCs w:val="28"/>
        </w:rPr>
        <w:t xml:space="preserve">В настоящее время используют равномерный (линейный) и ускоренный методы амортизации основных фондов. </w:t>
      </w:r>
    </w:p>
    <w:p w:rsid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b/>
          <w:sz w:val="28"/>
          <w:szCs w:val="28"/>
        </w:rPr>
        <w:t>При равномерном методе</w:t>
      </w:r>
      <w:r w:rsidRPr="00FD3A02">
        <w:rPr>
          <w:rFonts w:ascii="Times New Roman" w:hAnsi="Times New Roman" w:cs="Times New Roman"/>
          <w:sz w:val="28"/>
          <w:szCs w:val="28"/>
        </w:rPr>
        <w:t xml:space="preserve"> стоимость продукции включается одинаковая часть стоимости основных фондов. </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b/>
          <w:sz w:val="28"/>
          <w:szCs w:val="28"/>
        </w:rPr>
        <w:t>При ускоренной амортизации</w:t>
      </w:r>
      <w:r w:rsidRPr="00FD3A02">
        <w:rPr>
          <w:rFonts w:ascii="Times New Roman" w:hAnsi="Times New Roman" w:cs="Times New Roman"/>
          <w:sz w:val="28"/>
          <w:szCs w:val="28"/>
        </w:rPr>
        <w:t xml:space="preserve"> утвержденная в установленном порядке норма годовых амортизационных отчислений на полное восстановление увеличивается, но не более чем в два раза. </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sz w:val="28"/>
          <w:szCs w:val="28"/>
        </w:rPr>
        <w:t xml:space="preserve">Хозяйства могут использовать разные методы определения амортизационных отчислений. Наиболее распространенный линейный метод, предусматривающий ежегодные амортизационные отчисления по одним и тем же нормам в течение всего установленного срока полезного использования основных средств. В целях создания условий для быстрейшей замены основных средств целесообразен ускоренный, нелинейный метод, при котором амортизационные отчисления производят в первые годы эксплуатации в увеличенных размерах, что повышает себестоимость продукции. Поэтому его могут применять только экономически сильные предприятия. После достижения нормативного срока использования основных средств амортизационные отчисления не производят. Убытки от ликвидации не полностью амортизированных средств относят на результаты хозяйственной деятельности предприятия. По таким средствам, как рабочий и продуктивный скот, многолетние насаждения, не достигшие </w:t>
      </w:r>
      <w:r w:rsidRPr="00FD3A02">
        <w:rPr>
          <w:rFonts w:ascii="Times New Roman" w:hAnsi="Times New Roman" w:cs="Times New Roman"/>
          <w:sz w:val="28"/>
          <w:szCs w:val="28"/>
        </w:rPr>
        <w:lastRenderedPageBreak/>
        <w:t xml:space="preserve">эксплуатационного возраста, жилой фонд и некоторые другие, амортизационные отчисления не рассчитывают. </w:t>
      </w:r>
    </w:p>
    <w:p w:rsidR="00FD3A02" w:rsidRDefault="00FD3A02" w:rsidP="007C59D2">
      <w:pPr>
        <w:pStyle w:val="2"/>
        <w:tabs>
          <w:tab w:val="left" w:pos="0"/>
          <w:tab w:val="left" w:pos="993"/>
        </w:tabs>
        <w:spacing w:before="120" w:line="276" w:lineRule="auto"/>
        <w:jc w:val="center"/>
        <w:rPr>
          <w:b/>
          <w:szCs w:val="28"/>
          <w:u w:val="single"/>
        </w:rPr>
      </w:pPr>
    </w:p>
    <w:p w:rsidR="007C59D2" w:rsidRPr="00FD3A02" w:rsidRDefault="00FD401C" w:rsidP="007C59D2">
      <w:pPr>
        <w:pStyle w:val="2"/>
        <w:tabs>
          <w:tab w:val="left" w:pos="0"/>
          <w:tab w:val="left" w:pos="993"/>
        </w:tabs>
        <w:spacing w:before="120" w:line="276" w:lineRule="auto"/>
        <w:jc w:val="center"/>
        <w:rPr>
          <w:b/>
          <w:szCs w:val="28"/>
          <w:u w:val="single"/>
        </w:rPr>
      </w:pPr>
      <w:r>
        <w:rPr>
          <w:b/>
          <w:szCs w:val="28"/>
          <w:u w:val="single"/>
        </w:rPr>
        <w:t>3</w:t>
      </w:r>
      <w:r w:rsidR="007C59D2" w:rsidRPr="00FD3A02">
        <w:rPr>
          <w:b/>
          <w:szCs w:val="28"/>
          <w:u w:val="single"/>
        </w:rPr>
        <w:t>. Оборотные средства и источники их формирования</w:t>
      </w:r>
    </w:p>
    <w:p w:rsidR="007C59D2" w:rsidRPr="00FD3A02" w:rsidRDefault="007C59D2" w:rsidP="007C59D2">
      <w:pPr>
        <w:pStyle w:val="2"/>
        <w:tabs>
          <w:tab w:val="left" w:pos="0"/>
          <w:tab w:val="left" w:pos="993"/>
        </w:tabs>
        <w:spacing w:before="120" w:line="276" w:lineRule="auto"/>
        <w:rPr>
          <w:b/>
          <w:szCs w:val="28"/>
        </w:rPr>
      </w:pP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b/>
          <w:sz w:val="28"/>
          <w:szCs w:val="28"/>
        </w:rPr>
        <w:t>ОБОРОТНЫЕ СРЕДСТВА</w:t>
      </w:r>
      <w:r w:rsidRPr="00FD3A02">
        <w:rPr>
          <w:rFonts w:ascii="Times New Roman" w:hAnsi="Times New Roman" w:cs="Times New Roman"/>
          <w:sz w:val="28"/>
          <w:szCs w:val="28"/>
        </w:rPr>
        <w:t xml:space="preserve"> – обязательный элемент производства, основная часть себестоимости продукции. </w:t>
      </w:r>
      <w:r w:rsidRPr="00FD3A02">
        <w:rPr>
          <w:rFonts w:ascii="Times New Roman" w:hAnsi="Times New Roman" w:cs="Times New Roman"/>
          <w:b/>
          <w:sz w:val="28"/>
          <w:szCs w:val="28"/>
        </w:rPr>
        <w:t>Оборотные средства предприятия</w:t>
      </w:r>
      <w:r w:rsidRPr="00FD3A02">
        <w:rPr>
          <w:rFonts w:ascii="Times New Roman" w:hAnsi="Times New Roman" w:cs="Times New Roman"/>
          <w:sz w:val="28"/>
          <w:szCs w:val="28"/>
        </w:rPr>
        <w:t xml:space="preserve"> – это совокупность денежных средств предприятия, предназначенных для образования оборотных фондов и фондов обращения. </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sz w:val="28"/>
          <w:szCs w:val="28"/>
        </w:rPr>
        <w:t>Оборотные средства состоят из двух групп:</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b/>
          <w:sz w:val="28"/>
          <w:szCs w:val="28"/>
          <w:u w:val="single"/>
        </w:rPr>
        <w:t>1) Оборотные производственные фонды (сфера производства)</w:t>
      </w:r>
      <w:r w:rsidRPr="00FD3A02">
        <w:rPr>
          <w:rFonts w:ascii="Times New Roman" w:hAnsi="Times New Roman" w:cs="Times New Roman"/>
          <w:sz w:val="28"/>
          <w:szCs w:val="28"/>
        </w:rPr>
        <w:t xml:space="preserve"> – это предметы труда, которые полностью потребляются в каждом цикле производства, изменяют свою натуральную форму и целиком переносят свою стоимость на готовую продукцию. </w:t>
      </w:r>
    </w:p>
    <w:p w:rsidR="007C59D2" w:rsidRPr="00FD3A02" w:rsidRDefault="007C59D2" w:rsidP="007C59D2">
      <w:pPr>
        <w:pStyle w:val="2"/>
        <w:tabs>
          <w:tab w:val="left" w:pos="0"/>
          <w:tab w:val="left" w:pos="993"/>
        </w:tabs>
        <w:spacing w:before="120" w:line="276" w:lineRule="auto"/>
        <w:ind w:firstLine="709"/>
        <w:rPr>
          <w:b/>
          <w:szCs w:val="28"/>
        </w:rPr>
      </w:pPr>
      <w:r w:rsidRPr="00FD3A02">
        <w:rPr>
          <w:b/>
          <w:szCs w:val="28"/>
        </w:rPr>
        <w:t>Классификация производственных оборотных фондов:</w:t>
      </w:r>
    </w:p>
    <w:p w:rsidR="007C59D2" w:rsidRPr="00FD3A02" w:rsidRDefault="007C59D2" w:rsidP="007C59D2">
      <w:pPr>
        <w:pStyle w:val="2"/>
        <w:tabs>
          <w:tab w:val="left" w:pos="0"/>
          <w:tab w:val="left" w:pos="993"/>
        </w:tabs>
        <w:spacing w:before="120" w:line="276" w:lineRule="auto"/>
        <w:ind w:firstLine="709"/>
        <w:rPr>
          <w:b/>
          <w:szCs w:val="28"/>
        </w:rPr>
      </w:pPr>
      <w:r w:rsidRPr="00FD3A02">
        <w:rPr>
          <w:b/>
          <w:szCs w:val="28"/>
        </w:rPr>
        <w:t>1) Производственные запасы:</w:t>
      </w:r>
    </w:p>
    <w:p w:rsidR="007C59D2" w:rsidRPr="00FD3A02" w:rsidRDefault="007C59D2" w:rsidP="007C59D2">
      <w:pPr>
        <w:pStyle w:val="2"/>
        <w:numPr>
          <w:ilvl w:val="0"/>
          <w:numId w:val="2"/>
        </w:numPr>
        <w:tabs>
          <w:tab w:val="left" w:pos="0"/>
          <w:tab w:val="left" w:pos="993"/>
        </w:tabs>
        <w:spacing w:line="276" w:lineRule="auto"/>
        <w:ind w:left="1350" w:hanging="641"/>
        <w:rPr>
          <w:szCs w:val="28"/>
        </w:rPr>
      </w:pPr>
      <w:r w:rsidRPr="00FD3A02">
        <w:rPr>
          <w:szCs w:val="28"/>
        </w:rPr>
        <w:t>корма, подстилка;</w:t>
      </w:r>
    </w:p>
    <w:p w:rsidR="007C59D2" w:rsidRPr="00FD3A02" w:rsidRDefault="007C59D2" w:rsidP="007C59D2">
      <w:pPr>
        <w:pStyle w:val="2"/>
        <w:numPr>
          <w:ilvl w:val="0"/>
          <w:numId w:val="2"/>
        </w:numPr>
        <w:tabs>
          <w:tab w:val="left" w:pos="0"/>
          <w:tab w:val="left" w:pos="993"/>
        </w:tabs>
        <w:spacing w:line="276" w:lineRule="auto"/>
        <w:ind w:left="1350" w:hanging="641"/>
        <w:rPr>
          <w:szCs w:val="28"/>
        </w:rPr>
      </w:pPr>
      <w:r w:rsidRPr="00FD3A02">
        <w:rPr>
          <w:szCs w:val="28"/>
        </w:rPr>
        <w:t>семена, посадочный материал;</w:t>
      </w:r>
    </w:p>
    <w:p w:rsidR="007C59D2" w:rsidRPr="00FD3A02" w:rsidRDefault="007C59D2" w:rsidP="007C59D2">
      <w:pPr>
        <w:pStyle w:val="2"/>
        <w:numPr>
          <w:ilvl w:val="0"/>
          <w:numId w:val="2"/>
        </w:numPr>
        <w:tabs>
          <w:tab w:val="left" w:pos="0"/>
          <w:tab w:val="left" w:pos="993"/>
        </w:tabs>
        <w:spacing w:line="276" w:lineRule="auto"/>
        <w:ind w:left="1350" w:hanging="641"/>
        <w:rPr>
          <w:szCs w:val="28"/>
        </w:rPr>
      </w:pPr>
      <w:r w:rsidRPr="00FD3A02">
        <w:rPr>
          <w:szCs w:val="28"/>
        </w:rPr>
        <w:t>молодняк животных, животные на откорме;</w:t>
      </w:r>
    </w:p>
    <w:p w:rsidR="007C59D2" w:rsidRPr="00FD3A02" w:rsidRDefault="007C59D2" w:rsidP="007C59D2">
      <w:pPr>
        <w:pStyle w:val="2"/>
        <w:numPr>
          <w:ilvl w:val="0"/>
          <w:numId w:val="2"/>
        </w:numPr>
        <w:tabs>
          <w:tab w:val="left" w:pos="0"/>
          <w:tab w:val="left" w:pos="993"/>
        </w:tabs>
        <w:spacing w:line="276" w:lineRule="auto"/>
        <w:ind w:left="1350" w:hanging="641"/>
        <w:rPr>
          <w:szCs w:val="28"/>
        </w:rPr>
      </w:pPr>
      <w:r w:rsidRPr="00FD3A02">
        <w:rPr>
          <w:szCs w:val="28"/>
        </w:rPr>
        <w:t>запасные части для ремонта основных средств;</w:t>
      </w:r>
    </w:p>
    <w:p w:rsidR="007C59D2" w:rsidRPr="00FD3A02" w:rsidRDefault="007C59D2" w:rsidP="007C59D2">
      <w:pPr>
        <w:pStyle w:val="2"/>
        <w:numPr>
          <w:ilvl w:val="0"/>
          <w:numId w:val="2"/>
        </w:numPr>
        <w:tabs>
          <w:tab w:val="left" w:pos="0"/>
          <w:tab w:val="left" w:pos="993"/>
        </w:tabs>
        <w:spacing w:line="276" w:lineRule="auto"/>
        <w:ind w:left="1350" w:hanging="641"/>
        <w:rPr>
          <w:szCs w:val="28"/>
        </w:rPr>
      </w:pPr>
      <w:r w:rsidRPr="00FD3A02">
        <w:rPr>
          <w:szCs w:val="28"/>
        </w:rPr>
        <w:t>нефтепродукты, твердое топливо;</w:t>
      </w:r>
    </w:p>
    <w:p w:rsidR="007C59D2" w:rsidRPr="00FD3A02" w:rsidRDefault="007C59D2" w:rsidP="007C59D2">
      <w:pPr>
        <w:pStyle w:val="2"/>
        <w:numPr>
          <w:ilvl w:val="0"/>
          <w:numId w:val="2"/>
        </w:numPr>
        <w:tabs>
          <w:tab w:val="left" w:pos="0"/>
          <w:tab w:val="left" w:pos="993"/>
        </w:tabs>
        <w:spacing w:line="276" w:lineRule="auto"/>
        <w:ind w:left="1350" w:hanging="641"/>
        <w:rPr>
          <w:szCs w:val="28"/>
        </w:rPr>
      </w:pPr>
      <w:r w:rsidRPr="00FD3A02">
        <w:rPr>
          <w:szCs w:val="28"/>
        </w:rPr>
        <w:t>минеральные удобрения;</w:t>
      </w:r>
    </w:p>
    <w:p w:rsidR="007C59D2" w:rsidRPr="00FD3A02" w:rsidRDefault="007C59D2" w:rsidP="007C59D2">
      <w:pPr>
        <w:pStyle w:val="2"/>
        <w:numPr>
          <w:ilvl w:val="0"/>
          <w:numId w:val="2"/>
        </w:numPr>
        <w:tabs>
          <w:tab w:val="left" w:pos="0"/>
          <w:tab w:val="left" w:pos="993"/>
        </w:tabs>
        <w:spacing w:line="276" w:lineRule="auto"/>
        <w:ind w:left="1350" w:hanging="641"/>
        <w:rPr>
          <w:szCs w:val="28"/>
        </w:rPr>
      </w:pPr>
      <w:r w:rsidRPr="00FD3A02">
        <w:rPr>
          <w:szCs w:val="28"/>
        </w:rPr>
        <w:t>медикаменты, средства дезинфекции;</w:t>
      </w:r>
    </w:p>
    <w:p w:rsidR="007C59D2" w:rsidRPr="00FD3A02" w:rsidRDefault="007C59D2" w:rsidP="007C59D2">
      <w:pPr>
        <w:pStyle w:val="2"/>
        <w:numPr>
          <w:ilvl w:val="0"/>
          <w:numId w:val="2"/>
        </w:numPr>
        <w:tabs>
          <w:tab w:val="left" w:pos="0"/>
          <w:tab w:val="left" w:pos="993"/>
        </w:tabs>
        <w:spacing w:line="276" w:lineRule="auto"/>
        <w:ind w:left="1350" w:hanging="641"/>
        <w:rPr>
          <w:szCs w:val="28"/>
        </w:rPr>
      </w:pPr>
      <w:r w:rsidRPr="00FD3A02">
        <w:rPr>
          <w:szCs w:val="28"/>
        </w:rPr>
        <w:t>строительные материалы для основной деятельности;</w:t>
      </w:r>
    </w:p>
    <w:p w:rsidR="007C59D2" w:rsidRPr="00FD3A02" w:rsidRDefault="007C59D2" w:rsidP="007C59D2">
      <w:pPr>
        <w:pStyle w:val="2"/>
        <w:numPr>
          <w:ilvl w:val="0"/>
          <w:numId w:val="2"/>
        </w:numPr>
        <w:tabs>
          <w:tab w:val="left" w:pos="0"/>
          <w:tab w:val="left" w:pos="993"/>
        </w:tabs>
        <w:spacing w:line="276" w:lineRule="auto"/>
        <w:ind w:left="1350" w:hanging="641"/>
        <w:rPr>
          <w:szCs w:val="28"/>
        </w:rPr>
      </w:pPr>
      <w:r w:rsidRPr="00FD3A02">
        <w:rPr>
          <w:szCs w:val="28"/>
        </w:rPr>
        <w:t>тара и упаковочные материалы;</w:t>
      </w:r>
    </w:p>
    <w:p w:rsidR="007C59D2" w:rsidRPr="00FD3A02" w:rsidRDefault="007C59D2" w:rsidP="007C59D2">
      <w:pPr>
        <w:pStyle w:val="2"/>
        <w:numPr>
          <w:ilvl w:val="0"/>
          <w:numId w:val="2"/>
        </w:numPr>
        <w:tabs>
          <w:tab w:val="left" w:pos="0"/>
          <w:tab w:val="left" w:pos="993"/>
        </w:tabs>
        <w:spacing w:line="276" w:lineRule="auto"/>
        <w:ind w:left="1350" w:hanging="641"/>
        <w:rPr>
          <w:szCs w:val="28"/>
        </w:rPr>
      </w:pPr>
      <w:r w:rsidRPr="00FD3A02">
        <w:rPr>
          <w:szCs w:val="28"/>
        </w:rPr>
        <w:t>сырье для переработки на подсобных предприятиях;</w:t>
      </w:r>
    </w:p>
    <w:p w:rsidR="007C59D2" w:rsidRPr="00FD3A02" w:rsidRDefault="007C59D2" w:rsidP="007C59D2">
      <w:pPr>
        <w:pStyle w:val="2"/>
        <w:numPr>
          <w:ilvl w:val="0"/>
          <w:numId w:val="2"/>
        </w:numPr>
        <w:tabs>
          <w:tab w:val="left" w:pos="0"/>
          <w:tab w:val="left" w:pos="993"/>
        </w:tabs>
        <w:spacing w:line="276" w:lineRule="auto"/>
        <w:ind w:left="1350" w:hanging="641"/>
        <w:rPr>
          <w:szCs w:val="28"/>
        </w:rPr>
      </w:pPr>
      <w:r w:rsidRPr="00FD3A02">
        <w:rPr>
          <w:szCs w:val="28"/>
        </w:rPr>
        <w:t>вспомогательные материалы;</w:t>
      </w:r>
    </w:p>
    <w:p w:rsidR="007C59D2" w:rsidRPr="00FD3A02" w:rsidRDefault="007C59D2" w:rsidP="007C59D2">
      <w:pPr>
        <w:pStyle w:val="2"/>
        <w:numPr>
          <w:ilvl w:val="0"/>
          <w:numId w:val="2"/>
        </w:numPr>
        <w:tabs>
          <w:tab w:val="left" w:pos="0"/>
          <w:tab w:val="left" w:pos="993"/>
        </w:tabs>
        <w:spacing w:line="276" w:lineRule="auto"/>
        <w:ind w:left="1350" w:hanging="641"/>
        <w:rPr>
          <w:szCs w:val="28"/>
        </w:rPr>
      </w:pPr>
      <w:r w:rsidRPr="00FD3A02">
        <w:rPr>
          <w:szCs w:val="28"/>
        </w:rPr>
        <w:t>малоценные и быстроизнашивающиеся предметы.</w:t>
      </w:r>
    </w:p>
    <w:p w:rsidR="007C59D2" w:rsidRPr="00FD3A02" w:rsidRDefault="007C59D2" w:rsidP="007C59D2">
      <w:pPr>
        <w:pStyle w:val="2"/>
        <w:tabs>
          <w:tab w:val="left" w:pos="0"/>
          <w:tab w:val="left" w:pos="993"/>
        </w:tabs>
        <w:spacing w:before="120" w:line="276" w:lineRule="auto"/>
        <w:ind w:firstLine="709"/>
        <w:rPr>
          <w:b/>
          <w:szCs w:val="28"/>
        </w:rPr>
      </w:pPr>
      <w:r w:rsidRPr="00FD3A02">
        <w:rPr>
          <w:b/>
          <w:szCs w:val="28"/>
        </w:rPr>
        <w:t xml:space="preserve">2) Незавершенное производство </w:t>
      </w:r>
      <w:r w:rsidRPr="00FD3A02">
        <w:rPr>
          <w:szCs w:val="28"/>
        </w:rPr>
        <w:t>(продукция незаконченная производством и подлежащая дальнейшей обработке)</w:t>
      </w:r>
      <w:r w:rsidRPr="00FD3A02">
        <w:rPr>
          <w:b/>
          <w:szCs w:val="28"/>
        </w:rPr>
        <w:t>:</w:t>
      </w:r>
    </w:p>
    <w:p w:rsidR="007C59D2" w:rsidRPr="00FD3A02" w:rsidRDefault="007C59D2" w:rsidP="00FD3A02">
      <w:pPr>
        <w:pStyle w:val="2"/>
        <w:numPr>
          <w:ilvl w:val="0"/>
          <w:numId w:val="3"/>
        </w:numPr>
        <w:tabs>
          <w:tab w:val="clear" w:pos="1353"/>
          <w:tab w:val="num" w:pos="0"/>
          <w:tab w:val="left" w:pos="993"/>
        </w:tabs>
        <w:spacing w:line="276" w:lineRule="auto"/>
        <w:ind w:left="709" w:firstLine="0"/>
        <w:rPr>
          <w:szCs w:val="28"/>
        </w:rPr>
      </w:pPr>
      <w:r w:rsidRPr="00FD3A02">
        <w:rPr>
          <w:szCs w:val="28"/>
        </w:rPr>
        <w:t>посев озимых культур, подъем зяби, обработка паров;</w:t>
      </w:r>
    </w:p>
    <w:p w:rsidR="007C59D2" w:rsidRPr="00FD3A02" w:rsidRDefault="007C59D2" w:rsidP="00FD3A02">
      <w:pPr>
        <w:pStyle w:val="2"/>
        <w:numPr>
          <w:ilvl w:val="0"/>
          <w:numId w:val="3"/>
        </w:numPr>
        <w:tabs>
          <w:tab w:val="clear" w:pos="1353"/>
          <w:tab w:val="num" w:pos="0"/>
          <w:tab w:val="left" w:pos="993"/>
        </w:tabs>
        <w:spacing w:line="276" w:lineRule="auto"/>
        <w:ind w:left="709" w:firstLine="0"/>
        <w:rPr>
          <w:szCs w:val="28"/>
        </w:rPr>
      </w:pPr>
      <w:r w:rsidRPr="00FD3A02">
        <w:rPr>
          <w:szCs w:val="28"/>
        </w:rPr>
        <w:t>внесение удобрений, известкование и гипсование почв, снегозадержание;</w:t>
      </w:r>
    </w:p>
    <w:p w:rsidR="007C59D2" w:rsidRPr="00FD3A02" w:rsidRDefault="007C59D2" w:rsidP="00FD3A02">
      <w:pPr>
        <w:pStyle w:val="2"/>
        <w:numPr>
          <w:ilvl w:val="0"/>
          <w:numId w:val="3"/>
        </w:numPr>
        <w:tabs>
          <w:tab w:val="clear" w:pos="1353"/>
          <w:tab w:val="num" w:pos="0"/>
          <w:tab w:val="left" w:pos="993"/>
        </w:tabs>
        <w:spacing w:line="276" w:lineRule="auto"/>
        <w:ind w:left="709" w:firstLine="0"/>
        <w:rPr>
          <w:szCs w:val="28"/>
        </w:rPr>
      </w:pPr>
      <w:r w:rsidRPr="00FD3A02">
        <w:rPr>
          <w:szCs w:val="28"/>
        </w:rPr>
        <w:t>уход за многолетними насаждениями после сбора продукции, работа в питомниках до получения саженцев;</w:t>
      </w:r>
    </w:p>
    <w:p w:rsidR="007C59D2" w:rsidRPr="00FD3A02" w:rsidRDefault="007C59D2" w:rsidP="00FD3A02">
      <w:pPr>
        <w:pStyle w:val="2"/>
        <w:numPr>
          <w:ilvl w:val="0"/>
          <w:numId w:val="3"/>
        </w:numPr>
        <w:tabs>
          <w:tab w:val="clear" w:pos="1353"/>
          <w:tab w:val="num" w:pos="0"/>
          <w:tab w:val="left" w:pos="993"/>
        </w:tabs>
        <w:spacing w:line="276" w:lineRule="auto"/>
        <w:ind w:left="709" w:firstLine="0"/>
        <w:rPr>
          <w:szCs w:val="28"/>
        </w:rPr>
      </w:pPr>
      <w:r w:rsidRPr="00FD3A02">
        <w:rPr>
          <w:szCs w:val="28"/>
        </w:rPr>
        <w:lastRenderedPageBreak/>
        <w:t>зарыбление водоемов;</w:t>
      </w:r>
    </w:p>
    <w:p w:rsidR="007C59D2" w:rsidRPr="00FD3A02" w:rsidRDefault="007C59D2" w:rsidP="00FD3A02">
      <w:pPr>
        <w:pStyle w:val="2"/>
        <w:numPr>
          <w:ilvl w:val="0"/>
          <w:numId w:val="3"/>
        </w:numPr>
        <w:tabs>
          <w:tab w:val="clear" w:pos="1353"/>
          <w:tab w:val="num" w:pos="0"/>
          <w:tab w:val="left" w:pos="993"/>
        </w:tabs>
        <w:spacing w:line="276" w:lineRule="auto"/>
        <w:ind w:left="709" w:firstLine="0"/>
        <w:rPr>
          <w:szCs w:val="28"/>
        </w:rPr>
      </w:pPr>
      <w:r w:rsidRPr="00FD3A02">
        <w:rPr>
          <w:szCs w:val="28"/>
        </w:rPr>
        <w:t>стоимость яиц, заложенных в инкубаторы, на конец года, затраты по незаконченной инкубации;</w:t>
      </w:r>
    </w:p>
    <w:p w:rsidR="007C59D2" w:rsidRPr="00FD3A02" w:rsidRDefault="007C59D2" w:rsidP="00FD3A02">
      <w:pPr>
        <w:pStyle w:val="2"/>
        <w:numPr>
          <w:ilvl w:val="0"/>
          <w:numId w:val="3"/>
        </w:numPr>
        <w:tabs>
          <w:tab w:val="clear" w:pos="1353"/>
          <w:tab w:val="num" w:pos="0"/>
          <w:tab w:val="left" w:pos="993"/>
        </w:tabs>
        <w:spacing w:line="276" w:lineRule="auto"/>
        <w:ind w:left="709" w:firstLine="0"/>
        <w:rPr>
          <w:szCs w:val="28"/>
        </w:rPr>
      </w:pPr>
      <w:r w:rsidRPr="00FD3A02">
        <w:rPr>
          <w:szCs w:val="28"/>
        </w:rPr>
        <w:t>запасы меда и сахара в ульях для зимнего кормления пчел;</w:t>
      </w:r>
    </w:p>
    <w:p w:rsidR="007C59D2" w:rsidRPr="00FD3A02" w:rsidRDefault="007C59D2" w:rsidP="00FD3A02">
      <w:pPr>
        <w:pStyle w:val="2"/>
        <w:numPr>
          <w:ilvl w:val="0"/>
          <w:numId w:val="3"/>
        </w:numPr>
        <w:tabs>
          <w:tab w:val="clear" w:pos="1353"/>
          <w:tab w:val="num" w:pos="0"/>
          <w:tab w:val="left" w:pos="993"/>
        </w:tabs>
        <w:spacing w:line="276" w:lineRule="auto"/>
        <w:ind w:left="709" w:firstLine="0"/>
        <w:rPr>
          <w:szCs w:val="28"/>
        </w:rPr>
      </w:pPr>
      <w:r w:rsidRPr="00FD3A02">
        <w:rPr>
          <w:szCs w:val="28"/>
        </w:rPr>
        <w:t>незавершенное производство на промышленных предприятиях и в рем.мастерских.</w:t>
      </w:r>
    </w:p>
    <w:p w:rsidR="007C59D2" w:rsidRPr="00FD3A02" w:rsidRDefault="007C59D2" w:rsidP="007C59D2">
      <w:pPr>
        <w:pStyle w:val="2"/>
        <w:tabs>
          <w:tab w:val="left" w:pos="0"/>
          <w:tab w:val="left" w:pos="993"/>
        </w:tabs>
        <w:spacing w:before="120" w:line="276" w:lineRule="auto"/>
        <w:ind w:firstLine="709"/>
        <w:rPr>
          <w:szCs w:val="28"/>
        </w:rPr>
      </w:pPr>
      <w:r w:rsidRPr="00FD3A02">
        <w:rPr>
          <w:b/>
          <w:szCs w:val="28"/>
        </w:rPr>
        <w:t>3) Расходы будущих периодов</w:t>
      </w:r>
      <w:r w:rsidRPr="00FD3A02">
        <w:rPr>
          <w:szCs w:val="28"/>
        </w:rPr>
        <w:t xml:space="preserve"> – затраты на подготовку и освоение новой продукции, производимые в данный период, но подлежащие включению в себестоимость в будущем:</w:t>
      </w:r>
    </w:p>
    <w:p w:rsidR="007C59D2" w:rsidRPr="00FD3A02" w:rsidRDefault="007C59D2" w:rsidP="007C59D2">
      <w:pPr>
        <w:pStyle w:val="2"/>
        <w:numPr>
          <w:ilvl w:val="0"/>
          <w:numId w:val="4"/>
        </w:numPr>
        <w:tabs>
          <w:tab w:val="left" w:pos="0"/>
          <w:tab w:val="left" w:pos="993"/>
        </w:tabs>
        <w:spacing w:line="276" w:lineRule="auto"/>
        <w:ind w:hanging="646"/>
        <w:rPr>
          <w:szCs w:val="28"/>
        </w:rPr>
      </w:pPr>
      <w:r w:rsidRPr="00FD3A02">
        <w:rPr>
          <w:szCs w:val="28"/>
        </w:rPr>
        <w:t>временных летних лагерей на пастбищах;</w:t>
      </w:r>
    </w:p>
    <w:p w:rsidR="007C59D2" w:rsidRPr="00FD3A02" w:rsidRDefault="007C59D2" w:rsidP="007C59D2">
      <w:pPr>
        <w:pStyle w:val="2"/>
        <w:numPr>
          <w:ilvl w:val="0"/>
          <w:numId w:val="4"/>
        </w:numPr>
        <w:tabs>
          <w:tab w:val="left" w:pos="0"/>
          <w:tab w:val="left" w:pos="993"/>
        </w:tabs>
        <w:spacing w:line="276" w:lineRule="auto"/>
        <w:ind w:left="1349" w:hanging="646"/>
        <w:rPr>
          <w:szCs w:val="28"/>
        </w:rPr>
      </w:pPr>
      <w:r w:rsidRPr="00FD3A02">
        <w:rPr>
          <w:szCs w:val="28"/>
        </w:rPr>
        <w:t>навесов и площадок для очистки и хранения зерна;</w:t>
      </w:r>
    </w:p>
    <w:p w:rsidR="007C59D2" w:rsidRPr="00FD3A02" w:rsidRDefault="007C59D2" w:rsidP="007C59D2">
      <w:pPr>
        <w:pStyle w:val="2"/>
        <w:numPr>
          <w:ilvl w:val="0"/>
          <w:numId w:val="4"/>
        </w:numPr>
        <w:tabs>
          <w:tab w:val="left" w:pos="0"/>
          <w:tab w:val="left" w:pos="993"/>
        </w:tabs>
        <w:spacing w:line="276" w:lineRule="auto"/>
        <w:ind w:left="1349" w:hanging="646"/>
        <w:rPr>
          <w:szCs w:val="28"/>
        </w:rPr>
      </w:pPr>
      <w:r w:rsidRPr="00FD3A02">
        <w:rPr>
          <w:szCs w:val="28"/>
        </w:rPr>
        <w:t>временных помещений для установки доильных аппаратов в пастбищный период;</w:t>
      </w:r>
    </w:p>
    <w:p w:rsidR="007C59D2" w:rsidRPr="00FD3A02" w:rsidRDefault="007C59D2" w:rsidP="007C59D2">
      <w:pPr>
        <w:pStyle w:val="2"/>
        <w:numPr>
          <w:ilvl w:val="0"/>
          <w:numId w:val="4"/>
        </w:numPr>
        <w:tabs>
          <w:tab w:val="left" w:pos="0"/>
          <w:tab w:val="left" w:pos="993"/>
        </w:tabs>
        <w:spacing w:line="276" w:lineRule="auto"/>
        <w:ind w:left="1349" w:hanging="646"/>
        <w:rPr>
          <w:szCs w:val="28"/>
        </w:rPr>
      </w:pPr>
      <w:r w:rsidRPr="00FD3A02">
        <w:rPr>
          <w:szCs w:val="28"/>
        </w:rPr>
        <w:t>летних кухонь, столовых на полевых станах и т.д.</w:t>
      </w:r>
    </w:p>
    <w:p w:rsidR="007C59D2" w:rsidRPr="00FD3A02" w:rsidRDefault="007C59D2" w:rsidP="007C59D2">
      <w:pPr>
        <w:pStyle w:val="2"/>
        <w:tabs>
          <w:tab w:val="left" w:pos="0"/>
          <w:tab w:val="left" w:pos="993"/>
        </w:tabs>
        <w:spacing w:before="120" w:line="276" w:lineRule="auto"/>
        <w:ind w:firstLine="709"/>
        <w:rPr>
          <w:szCs w:val="28"/>
        </w:rPr>
      </w:pPr>
      <w:r w:rsidRPr="00FD3A02">
        <w:rPr>
          <w:b/>
          <w:szCs w:val="28"/>
          <w:u w:val="single"/>
        </w:rPr>
        <w:t>2) Фонды обращения</w:t>
      </w:r>
      <w:r w:rsidRPr="00FD3A02">
        <w:rPr>
          <w:szCs w:val="28"/>
        </w:rPr>
        <w:t xml:space="preserve"> – готовая продукция на складах, товары в фирменных магазинах, средства в расчетах, а также денежные средства, находящиеся на счетах в банке и в кассе.</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b/>
          <w:sz w:val="28"/>
          <w:szCs w:val="28"/>
        </w:rPr>
        <w:t>Классификация фондов обращения:</w:t>
      </w:r>
    </w:p>
    <w:p w:rsidR="007C59D2" w:rsidRPr="00FD3A02" w:rsidRDefault="007C59D2" w:rsidP="007C59D2">
      <w:pPr>
        <w:numPr>
          <w:ilvl w:val="0"/>
          <w:numId w:val="6"/>
        </w:numPr>
        <w:spacing w:after="0" w:line="276" w:lineRule="auto"/>
        <w:ind w:left="1066" w:hanging="357"/>
        <w:jc w:val="both"/>
        <w:rPr>
          <w:rFonts w:ascii="Times New Roman" w:hAnsi="Times New Roman" w:cs="Times New Roman"/>
          <w:sz w:val="28"/>
          <w:szCs w:val="28"/>
        </w:rPr>
      </w:pPr>
      <w:r w:rsidRPr="00FD3A02">
        <w:rPr>
          <w:rFonts w:ascii="Times New Roman" w:hAnsi="Times New Roman" w:cs="Times New Roman"/>
          <w:sz w:val="28"/>
          <w:szCs w:val="28"/>
        </w:rPr>
        <w:t>готовая продукция на складе фирмы, ожидающая реализации (нормируется);</w:t>
      </w:r>
    </w:p>
    <w:p w:rsidR="007C59D2" w:rsidRPr="00FD3A02" w:rsidRDefault="007C59D2" w:rsidP="007C59D2">
      <w:pPr>
        <w:numPr>
          <w:ilvl w:val="0"/>
          <w:numId w:val="6"/>
        </w:numPr>
        <w:spacing w:after="0" w:line="276" w:lineRule="auto"/>
        <w:ind w:left="1066" w:hanging="357"/>
        <w:jc w:val="both"/>
        <w:rPr>
          <w:rFonts w:ascii="Times New Roman" w:hAnsi="Times New Roman" w:cs="Times New Roman"/>
          <w:sz w:val="28"/>
          <w:szCs w:val="28"/>
        </w:rPr>
      </w:pPr>
      <w:r w:rsidRPr="00FD3A02">
        <w:rPr>
          <w:rFonts w:ascii="Times New Roman" w:hAnsi="Times New Roman" w:cs="Times New Roman"/>
          <w:sz w:val="28"/>
          <w:szCs w:val="28"/>
        </w:rPr>
        <w:t>продукция отгруженная, но не оплаченная покупателем («товары в пути»);</w:t>
      </w:r>
    </w:p>
    <w:p w:rsidR="007C59D2" w:rsidRPr="00FD3A02" w:rsidRDefault="007C59D2" w:rsidP="007C59D2">
      <w:pPr>
        <w:numPr>
          <w:ilvl w:val="0"/>
          <w:numId w:val="6"/>
        </w:numPr>
        <w:spacing w:after="0" w:line="276" w:lineRule="auto"/>
        <w:ind w:left="1066" w:hanging="357"/>
        <w:jc w:val="both"/>
        <w:rPr>
          <w:rFonts w:ascii="Times New Roman" w:hAnsi="Times New Roman" w:cs="Times New Roman"/>
          <w:sz w:val="28"/>
          <w:szCs w:val="28"/>
        </w:rPr>
      </w:pPr>
      <w:r w:rsidRPr="00FD3A02">
        <w:rPr>
          <w:rFonts w:ascii="Times New Roman" w:hAnsi="Times New Roman" w:cs="Times New Roman"/>
          <w:sz w:val="28"/>
          <w:szCs w:val="28"/>
        </w:rPr>
        <w:t>свободные денежные средства предприятия, числящиеся на расчетном и других счетах в банке;</w:t>
      </w:r>
    </w:p>
    <w:p w:rsidR="007C59D2" w:rsidRPr="00FD3A02" w:rsidRDefault="007C59D2" w:rsidP="007C59D2">
      <w:pPr>
        <w:numPr>
          <w:ilvl w:val="0"/>
          <w:numId w:val="6"/>
        </w:numPr>
        <w:spacing w:after="0" w:line="276" w:lineRule="auto"/>
        <w:ind w:left="1066" w:hanging="357"/>
        <w:jc w:val="both"/>
        <w:rPr>
          <w:rFonts w:ascii="Times New Roman" w:hAnsi="Times New Roman" w:cs="Times New Roman"/>
          <w:sz w:val="28"/>
          <w:szCs w:val="28"/>
        </w:rPr>
      </w:pPr>
      <w:r w:rsidRPr="00FD3A02">
        <w:rPr>
          <w:rFonts w:ascii="Times New Roman" w:hAnsi="Times New Roman" w:cs="Times New Roman"/>
          <w:sz w:val="28"/>
          <w:szCs w:val="28"/>
        </w:rPr>
        <w:t xml:space="preserve">денежные ресурсы и средства в незаконченных расчетах (дебиторская задолженность). </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sz w:val="28"/>
          <w:szCs w:val="28"/>
        </w:rPr>
        <w:t>По источникам формирования оборотные средства делятся на:</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b/>
          <w:sz w:val="28"/>
          <w:szCs w:val="28"/>
        </w:rPr>
        <w:t>Собственные оборотные средства</w:t>
      </w:r>
      <w:r w:rsidRPr="00FD3A02">
        <w:rPr>
          <w:rFonts w:ascii="Times New Roman" w:hAnsi="Times New Roman" w:cs="Times New Roman"/>
          <w:sz w:val="28"/>
          <w:szCs w:val="28"/>
        </w:rPr>
        <w:t xml:space="preserve"> постоянно находятся в распоряжении предприятия и формируются за счет собственных ресурсов (прибыль и др.). </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sz w:val="28"/>
          <w:szCs w:val="28"/>
        </w:rPr>
        <w:t>В процессе движения собственные оборотные средства могут замещаться средствами, являющимися, по сути, частью собственных, авансируемых на оплату труда, но временно свободных (в связи с единовременностью выплаты по заработной плате). Эти средства называются приращенными к собственным, или устойчивыми пассивами.</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b/>
          <w:sz w:val="28"/>
          <w:szCs w:val="28"/>
        </w:rPr>
        <w:lastRenderedPageBreak/>
        <w:t>Заемные оборотные средства</w:t>
      </w:r>
      <w:r w:rsidRPr="00FD3A02">
        <w:rPr>
          <w:rFonts w:ascii="Times New Roman" w:hAnsi="Times New Roman" w:cs="Times New Roman"/>
          <w:sz w:val="28"/>
          <w:szCs w:val="28"/>
        </w:rPr>
        <w:t xml:space="preserve"> – кредиты банка, кредиторская задолженность (коммерческий кредит) и прочие пассивы.</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sz w:val="28"/>
          <w:szCs w:val="28"/>
        </w:rPr>
        <w:t>Всемерное улучшение использования оборотных фондов – одна из важнейших задач промышленных предприятий. Чем лучше используются сырье, топливо, вспомогательные материалов, тем меньше их расходуется для выработки определенного количества продукции, в результате чего создается возможность увеличить объем ее производства.</w:t>
      </w:r>
    </w:p>
    <w:p w:rsidR="007C59D2" w:rsidRPr="00FD3A02" w:rsidRDefault="007C59D2" w:rsidP="007C59D2">
      <w:pPr>
        <w:spacing w:before="120" w:line="276" w:lineRule="auto"/>
        <w:ind w:firstLine="709"/>
        <w:jc w:val="both"/>
        <w:rPr>
          <w:rFonts w:ascii="Times New Roman" w:hAnsi="Times New Roman" w:cs="Times New Roman"/>
          <w:b/>
          <w:sz w:val="28"/>
          <w:szCs w:val="28"/>
        </w:rPr>
      </w:pPr>
      <w:r w:rsidRPr="00FD3A02">
        <w:rPr>
          <w:rFonts w:ascii="Times New Roman" w:hAnsi="Times New Roman" w:cs="Times New Roman"/>
          <w:sz w:val="28"/>
          <w:szCs w:val="28"/>
        </w:rPr>
        <w:t xml:space="preserve">Одним из важнейших показателей, характеризующих использование оборотных средств, является показатель </w:t>
      </w:r>
      <w:r w:rsidRPr="00FD3A02">
        <w:rPr>
          <w:rFonts w:ascii="Times New Roman" w:hAnsi="Times New Roman" w:cs="Times New Roman"/>
          <w:b/>
          <w:sz w:val="28"/>
          <w:szCs w:val="28"/>
        </w:rPr>
        <w:t xml:space="preserve">материалоемкости продукции: </w:t>
      </w:r>
    </w:p>
    <w:p w:rsidR="007C59D2" w:rsidRPr="00FD3A02" w:rsidRDefault="007C59D2" w:rsidP="007C59D2">
      <w:pPr>
        <w:spacing w:before="120" w:line="276" w:lineRule="auto"/>
        <w:ind w:firstLine="709"/>
        <w:jc w:val="center"/>
        <w:rPr>
          <w:rFonts w:ascii="Times New Roman" w:hAnsi="Times New Roman" w:cs="Times New Roman"/>
          <w:b/>
          <w:sz w:val="28"/>
          <w:szCs w:val="28"/>
        </w:rPr>
      </w:pPr>
      <w:r w:rsidRPr="00FD3A02">
        <w:rPr>
          <w:rFonts w:ascii="Times New Roman" w:hAnsi="Times New Roman" w:cs="Times New Roman"/>
          <w:b/>
          <w:sz w:val="28"/>
          <w:szCs w:val="28"/>
        </w:rPr>
        <w:t xml:space="preserve">Ме = М / </w:t>
      </w:r>
      <w:r w:rsidRPr="00FD3A02">
        <w:rPr>
          <w:rFonts w:ascii="Times New Roman" w:hAnsi="Times New Roman" w:cs="Times New Roman"/>
          <w:b/>
          <w:sz w:val="28"/>
          <w:szCs w:val="28"/>
          <w:lang w:val="en-US"/>
        </w:rPr>
        <w:t>Q</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sz w:val="28"/>
          <w:szCs w:val="28"/>
        </w:rPr>
        <w:t>где Q – объем произведенной продукции (чаще всего реализованной), руб.; М – затраты материалов на производство продукции, руб.</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sz w:val="28"/>
          <w:szCs w:val="28"/>
        </w:rPr>
        <w:t>Можно рассчитывать Ме по отдельным видам материалов для отдельных видов продукции.</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sz w:val="28"/>
          <w:szCs w:val="28"/>
        </w:rPr>
        <w:t xml:space="preserve">Показатель, обратный материалоемкости – </w:t>
      </w:r>
      <w:r w:rsidRPr="00FD3A02">
        <w:rPr>
          <w:rFonts w:ascii="Times New Roman" w:hAnsi="Times New Roman" w:cs="Times New Roman"/>
          <w:b/>
          <w:sz w:val="28"/>
          <w:szCs w:val="28"/>
        </w:rPr>
        <w:t>материалоотдача</w:t>
      </w:r>
      <w:r w:rsidRPr="00FD3A02">
        <w:rPr>
          <w:rFonts w:ascii="Times New Roman" w:hAnsi="Times New Roman" w:cs="Times New Roman"/>
          <w:sz w:val="28"/>
          <w:szCs w:val="28"/>
        </w:rPr>
        <w:t xml:space="preserve"> – отношение чистого веса единицы той или иной продукции к фактическому весу материала, израсходованного на данную продукцию.</w:t>
      </w:r>
    </w:p>
    <w:p w:rsidR="007C59D2" w:rsidRPr="00FD3A02" w:rsidRDefault="007C59D2" w:rsidP="007C59D2">
      <w:pPr>
        <w:spacing w:before="120" w:line="276" w:lineRule="auto"/>
        <w:ind w:firstLine="709"/>
        <w:jc w:val="center"/>
        <w:rPr>
          <w:rFonts w:ascii="Times New Roman" w:hAnsi="Times New Roman" w:cs="Times New Roman"/>
          <w:b/>
          <w:sz w:val="28"/>
          <w:szCs w:val="28"/>
        </w:rPr>
      </w:pPr>
      <w:r w:rsidRPr="00FD3A02">
        <w:rPr>
          <w:rFonts w:ascii="Times New Roman" w:hAnsi="Times New Roman" w:cs="Times New Roman"/>
          <w:b/>
          <w:sz w:val="28"/>
          <w:szCs w:val="28"/>
        </w:rPr>
        <w:t xml:space="preserve">Мо = </w:t>
      </w:r>
      <w:r w:rsidRPr="00FD3A02">
        <w:rPr>
          <w:rFonts w:ascii="Times New Roman" w:hAnsi="Times New Roman" w:cs="Times New Roman"/>
          <w:b/>
          <w:sz w:val="28"/>
          <w:szCs w:val="28"/>
          <w:lang w:val="en-US"/>
        </w:rPr>
        <w:t>Q</w:t>
      </w:r>
      <w:r w:rsidRPr="00FD3A02">
        <w:rPr>
          <w:rFonts w:ascii="Times New Roman" w:hAnsi="Times New Roman" w:cs="Times New Roman"/>
          <w:b/>
          <w:sz w:val="28"/>
          <w:szCs w:val="28"/>
        </w:rPr>
        <w:t xml:space="preserve"> / М</w:t>
      </w:r>
    </w:p>
    <w:p w:rsidR="007C59D2" w:rsidRPr="00FD3A02" w:rsidRDefault="007C59D2" w:rsidP="007C59D2">
      <w:pPr>
        <w:spacing w:before="120" w:line="276" w:lineRule="auto"/>
        <w:ind w:firstLine="709"/>
        <w:jc w:val="both"/>
        <w:rPr>
          <w:rFonts w:ascii="Times New Roman" w:hAnsi="Times New Roman" w:cs="Times New Roman"/>
          <w:b/>
          <w:sz w:val="28"/>
          <w:szCs w:val="28"/>
        </w:rPr>
      </w:pPr>
      <w:r w:rsidRPr="00FD3A02">
        <w:rPr>
          <w:rFonts w:ascii="Times New Roman" w:hAnsi="Times New Roman" w:cs="Times New Roman"/>
          <w:b/>
          <w:sz w:val="28"/>
          <w:szCs w:val="28"/>
        </w:rPr>
        <w:t>Коэффициент оборачиваемости оборотных средств</w:t>
      </w:r>
      <w:r w:rsidRPr="00FD3A02">
        <w:rPr>
          <w:rFonts w:ascii="Times New Roman" w:hAnsi="Times New Roman" w:cs="Times New Roman"/>
          <w:sz w:val="28"/>
          <w:szCs w:val="28"/>
        </w:rPr>
        <w:t xml:space="preserve"> обозначает число оборотов, совершенных оборотными средствами, или сколько рублей реализованной продукции приходится на один рубль оборотных средств.</w:t>
      </w:r>
    </w:p>
    <w:p w:rsidR="007C59D2" w:rsidRPr="00FD3A02" w:rsidRDefault="007C59D2" w:rsidP="007C59D2">
      <w:pPr>
        <w:spacing w:before="120" w:line="276" w:lineRule="auto"/>
        <w:ind w:firstLine="709"/>
        <w:jc w:val="center"/>
        <w:rPr>
          <w:rFonts w:ascii="Times New Roman" w:hAnsi="Times New Roman" w:cs="Times New Roman"/>
          <w:b/>
          <w:sz w:val="28"/>
          <w:szCs w:val="28"/>
        </w:rPr>
      </w:pPr>
      <w:r w:rsidRPr="00FD3A02">
        <w:rPr>
          <w:rFonts w:ascii="Times New Roman" w:hAnsi="Times New Roman" w:cs="Times New Roman"/>
          <w:b/>
          <w:sz w:val="28"/>
          <w:szCs w:val="28"/>
        </w:rPr>
        <w:t xml:space="preserve">Коб = </w:t>
      </w:r>
      <w:r w:rsidRPr="00FD3A02">
        <w:rPr>
          <w:rFonts w:ascii="Times New Roman" w:hAnsi="Times New Roman" w:cs="Times New Roman"/>
          <w:b/>
          <w:sz w:val="28"/>
          <w:szCs w:val="28"/>
          <w:lang w:val="en-US"/>
        </w:rPr>
        <w:t>Q</w:t>
      </w:r>
      <w:r w:rsidRPr="00FD3A02">
        <w:rPr>
          <w:rFonts w:ascii="Times New Roman" w:hAnsi="Times New Roman" w:cs="Times New Roman"/>
          <w:b/>
          <w:sz w:val="28"/>
          <w:szCs w:val="28"/>
        </w:rPr>
        <w:t xml:space="preserve">р / </w:t>
      </w:r>
      <w:r w:rsidRPr="00FD3A02">
        <w:rPr>
          <w:rFonts w:ascii="Times New Roman" w:hAnsi="Times New Roman" w:cs="Times New Roman"/>
          <w:b/>
          <w:sz w:val="28"/>
          <w:szCs w:val="28"/>
          <w:lang w:val="en-US"/>
        </w:rPr>
        <w:t>Q</w:t>
      </w:r>
      <w:r w:rsidRPr="00FD3A02">
        <w:rPr>
          <w:rFonts w:ascii="Times New Roman" w:hAnsi="Times New Roman" w:cs="Times New Roman"/>
          <w:b/>
          <w:sz w:val="28"/>
          <w:szCs w:val="28"/>
        </w:rPr>
        <w:t>ср</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sz w:val="28"/>
          <w:szCs w:val="28"/>
        </w:rPr>
        <w:t xml:space="preserve">где </w:t>
      </w:r>
      <w:r w:rsidRPr="00FD3A02">
        <w:rPr>
          <w:rFonts w:ascii="Times New Roman" w:hAnsi="Times New Roman" w:cs="Times New Roman"/>
          <w:sz w:val="28"/>
          <w:szCs w:val="28"/>
          <w:lang w:val="en-US"/>
        </w:rPr>
        <w:t>Q</w:t>
      </w:r>
      <w:r w:rsidRPr="00FD3A02">
        <w:rPr>
          <w:rFonts w:ascii="Times New Roman" w:hAnsi="Times New Roman" w:cs="Times New Roman"/>
          <w:sz w:val="28"/>
          <w:szCs w:val="28"/>
        </w:rPr>
        <w:t xml:space="preserve">ср – средний остаток оборотных средств за соответствующий период, руб.; </w:t>
      </w:r>
      <w:r w:rsidRPr="00FD3A02">
        <w:rPr>
          <w:rFonts w:ascii="Times New Roman" w:hAnsi="Times New Roman" w:cs="Times New Roman"/>
          <w:sz w:val="28"/>
          <w:szCs w:val="28"/>
          <w:lang w:val="en-US"/>
        </w:rPr>
        <w:t>Q</w:t>
      </w:r>
      <w:r w:rsidRPr="00FD3A02">
        <w:rPr>
          <w:rFonts w:ascii="Times New Roman" w:hAnsi="Times New Roman" w:cs="Times New Roman"/>
          <w:sz w:val="28"/>
          <w:szCs w:val="28"/>
        </w:rPr>
        <w:t>р – объем реализованной продукции, руб.</w:t>
      </w:r>
    </w:p>
    <w:p w:rsidR="007C59D2" w:rsidRPr="00FD3A02" w:rsidRDefault="007C59D2" w:rsidP="007C59D2">
      <w:pPr>
        <w:spacing w:before="120" w:line="276" w:lineRule="auto"/>
        <w:ind w:firstLine="709"/>
        <w:jc w:val="both"/>
        <w:rPr>
          <w:rFonts w:ascii="Times New Roman" w:hAnsi="Times New Roman" w:cs="Times New Roman"/>
          <w:b/>
          <w:sz w:val="28"/>
          <w:szCs w:val="28"/>
        </w:rPr>
      </w:pPr>
      <w:r w:rsidRPr="00FD3A02">
        <w:rPr>
          <w:rFonts w:ascii="Times New Roman" w:hAnsi="Times New Roman" w:cs="Times New Roman"/>
          <w:b/>
          <w:sz w:val="28"/>
          <w:szCs w:val="28"/>
        </w:rPr>
        <w:t xml:space="preserve">Продолжительность одного оборота </w:t>
      </w:r>
    </w:p>
    <w:p w:rsidR="007C59D2" w:rsidRPr="00FD3A02" w:rsidRDefault="007C59D2" w:rsidP="007C59D2">
      <w:pPr>
        <w:spacing w:before="120" w:line="276" w:lineRule="auto"/>
        <w:ind w:firstLine="709"/>
        <w:jc w:val="center"/>
        <w:rPr>
          <w:rFonts w:ascii="Times New Roman" w:hAnsi="Times New Roman" w:cs="Times New Roman"/>
          <w:b/>
          <w:sz w:val="28"/>
          <w:szCs w:val="28"/>
        </w:rPr>
      </w:pPr>
      <w:r w:rsidRPr="00FD3A02">
        <w:rPr>
          <w:rFonts w:ascii="Times New Roman" w:hAnsi="Times New Roman" w:cs="Times New Roman"/>
          <w:b/>
          <w:sz w:val="28"/>
          <w:szCs w:val="28"/>
          <w:lang w:val="en-US"/>
        </w:rPr>
        <w:t>t</w:t>
      </w:r>
      <w:r w:rsidRPr="00FD3A02">
        <w:rPr>
          <w:rFonts w:ascii="Times New Roman" w:hAnsi="Times New Roman" w:cs="Times New Roman"/>
          <w:b/>
          <w:sz w:val="28"/>
          <w:szCs w:val="28"/>
        </w:rPr>
        <w:t>об = Д / Коб</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sz w:val="28"/>
          <w:szCs w:val="28"/>
        </w:rPr>
        <w:t>где Д – длительность периода, за который был рассчитан Коб (принято, что месяц = 30 дней, квартал 90 дней, год = 360 дней).</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sz w:val="28"/>
          <w:szCs w:val="28"/>
        </w:rPr>
        <w:t xml:space="preserve">Основные и оборотные средства между собой взаимосвязаны. Так, использование тракторов требует расхода определенного количества нефтепродуктов; эксплуатация сооружений защищенного грунта – соответствующих запасов семян овощных культур минеральных удобрений, ядохимикатов, тары; полная загрузка перерабатывающих производств – </w:t>
      </w:r>
      <w:r w:rsidRPr="00FD3A02">
        <w:rPr>
          <w:rFonts w:ascii="Times New Roman" w:hAnsi="Times New Roman" w:cs="Times New Roman"/>
          <w:sz w:val="28"/>
          <w:szCs w:val="28"/>
        </w:rPr>
        <w:lastRenderedPageBreak/>
        <w:t>наличия необходимых объемов сырья и т.д. Поэтому чтобы основные и оборотные средства нормально функционировали, между ними устанавливают рациональные соотношения с учетом специализации и уровня развития предприятий, сочетания отраслей, технологии возделывания культур и других условий. В среднем на сельскохозяйственных предприятиях на долю основных средств приходится 70-80% оборотных – 20-30% общей их стоимости.</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b/>
          <w:sz w:val="28"/>
          <w:szCs w:val="28"/>
        </w:rPr>
        <w:t>ИСТОЧНИКИ ФОРМИРОВАНИЯ ОБОРОТНЫХ СРЕДСТВ</w:t>
      </w:r>
      <w:r w:rsidRPr="00FD3A02">
        <w:rPr>
          <w:rFonts w:ascii="Times New Roman" w:hAnsi="Times New Roman" w:cs="Times New Roman"/>
          <w:sz w:val="28"/>
          <w:szCs w:val="28"/>
        </w:rPr>
        <w:t xml:space="preserve"> делятся на собственные, заемные и привлеченные средства.</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b/>
          <w:sz w:val="28"/>
          <w:szCs w:val="28"/>
        </w:rPr>
        <w:t>Собственные оборотные средства</w:t>
      </w:r>
      <w:r w:rsidRPr="00FD3A02">
        <w:rPr>
          <w:rFonts w:ascii="Times New Roman" w:hAnsi="Times New Roman" w:cs="Times New Roman"/>
          <w:sz w:val="28"/>
          <w:szCs w:val="28"/>
        </w:rPr>
        <w:t xml:space="preserve"> формируют в размерах, необходимых для обеспечения бесперебойного процесса производства и реализации продукции. Они предназначены для покрытия всех затрат, которые не возмещаются в планируемом году выручкой от реализации продукции (незавершенное производство), минимальной потребности в производственных запасах (семена, посадочный материал, минеральные удобрения, запасные части, сырье и т.д.) и в запасах готовой продукции в соответствии с планом производственно-финансовой деятельности предприятия. Собственные оборотные средства создают за счет части готовой продукции (семена, корма и др.). Для их пополнения используют прибыль.</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b/>
          <w:sz w:val="28"/>
          <w:szCs w:val="28"/>
        </w:rPr>
        <w:t>Заемные оборотные средства</w:t>
      </w:r>
      <w:r w:rsidRPr="00FD3A02">
        <w:rPr>
          <w:rFonts w:ascii="Times New Roman" w:hAnsi="Times New Roman" w:cs="Times New Roman"/>
          <w:sz w:val="28"/>
          <w:szCs w:val="28"/>
        </w:rPr>
        <w:t xml:space="preserve"> образуются за счет краткосрочных кредитов и некоторых других источников. Они необходимы для покрытия сезонных расходов, которые полностью возмещаются в планируемом году выручкой от реализации продукции. Это затраты на весенние предпосевные и посевные работы, уход за культурами, уборку урожая, содержание продуктивного скота и другие цели</w:t>
      </w:r>
    </w:p>
    <w:p w:rsidR="007C59D2" w:rsidRPr="00FD3A02" w:rsidRDefault="007C59D2" w:rsidP="007C59D2">
      <w:pPr>
        <w:spacing w:before="120" w:line="276" w:lineRule="auto"/>
        <w:ind w:firstLine="709"/>
        <w:jc w:val="both"/>
        <w:rPr>
          <w:rFonts w:ascii="Times New Roman" w:hAnsi="Times New Roman" w:cs="Times New Roman"/>
          <w:sz w:val="28"/>
          <w:szCs w:val="28"/>
        </w:rPr>
      </w:pPr>
      <w:r w:rsidRPr="00FD3A02">
        <w:rPr>
          <w:rFonts w:ascii="Times New Roman" w:hAnsi="Times New Roman" w:cs="Times New Roman"/>
          <w:b/>
          <w:sz w:val="28"/>
          <w:szCs w:val="28"/>
        </w:rPr>
        <w:t>Привлеченные средства</w:t>
      </w:r>
      <w:r w:rsidRPr="00FD3A02">
        <w:rPr>
          <w:rFonts w:ascii="Times New Roman" w:hAnsi="Times New Roman" w:cs="Times New Roman"/>
          <w:sz w:val="28"/>
          <w:szCs w:val="28"/>
        </w:rPr>
        <w:t xml:space="preserve"> – это кредиторская задолженность и средства целевого финансирования до их использования по прямому назначению.</w:t>
      </w:r>
    </w:p>
    <w:p w:rsidR="007C59D2" w:rsidRPr="00FD3A02" w:rsidRDefault="007C59D2" w:rsidP="007C59D2">
      <w:pPr>
        <w:spacing w:before="120" w:line="276" w:lineRule="auto"/>
        <w:ind w:firstLine="709"/>
        <w:jc w:val="both"/>
        <w:rPr>
          <w:rFonts w:ascii="Times New Roman" w:hAnsi="Times New Roman" w:cs="Times New Roman"/>
          <w:sz w:val="28"/>
          <w:szCs w:val="28"/>
        </w:rPr>
      </w:pPr>
    </w:p>
    <w:p w:rsidR="007C59D2" w:rsidRPr="00FD3A02" w:rsidRDefault="007C59D2" w:rsidP="00AB4C09">
      <w:pPr>
        <w:jc w:val="center"/>
        <w:rPr>
          <w:rFonts w:ascii="Times New Roman" w:hAnsi="Times New Roman" w:cs="Times New Roman"/>
          <w:b/>
          <w:sz w:val="28"/>
          <w:szCs w:val="28"/>
        </w:rPr>
      </w:pPr>
    </w:p>
    <w:p w:rsidR="007C59D2" w:rsidRPr="00FD3A02" w:rsidRDefault="007C59D2" w:rsidP="00AB4C09">
      <w:pPr>
        <w:jc w:val="center"/>
        <w:rPr>
          <w:rFonts w:ascii="Times New Roman" w:hAnsi="Times New Roman" w:cs="Times New Roman"/>
          <w:b/>
          <w:sz w:val="28"/>
          <w:szCs w:val="28"/>
        </w:rPr>
      </w:pPr>
    </w:p>
    <w:sectPr w:rsidR="007C59D2" w:rsidRPr="00FD3A0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9D2" w:rsidRDefault="007C59D2" w:rsidP="007C59D2">
      <w:pPr>
        <w:spacing w:after="0" w:line="240" w:lineRule="auto"/>
      </w:pPr>
      <w:r>
        <w:separator/>
      </w:r>
    </w:p>
  </w:endnote>
  <w:endnote w:type="continuationSeparator" w:id="0">
    <w:p w:rsidR="007C59D2" w:rsidRDefault="007C59D2" w:rsidP="007C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176980"/>
      <w:docPartObj>
        <w:docPartGallery w:val="Page Numbers (Bottom of Page)"/>
        <w:docPartUnique/>
      </w:docPartObj>
    </w:sdtPr>
    <w:sdtEndPr/>
    <w:sdtContent>
      <w:p w:rsidR="007C59D2" w:rsidRDefault="007C59D2">
        <w:pPr>
          <w:pStyle w:val="a5"/>
          <w:jc w:val="right"/>
        </w:pPr>
        <w:r>
          <w:fldChar w:fldCharType="begin"/>
        </w:r>
        <w:r>
          <w:instrText>PAGE   \* MERGEFORMAT</w:instrText>
        </w:r>
        <w:r>
          <w:fldChar w:fldCharType="separate"/>
        </w:r>
        <w:r w:rsidR="005539A3">
          <w:rPr>
            <w:noProof/>
          </w:rPr>
          <w:t>6</w:t>
        </w:r>
        <w:r>
          <w:fldChar w:fldCharType="end"/>
        </w:r>
      </w:p>
    </w:sdtContent>
  </w:sdt>
  <w:p w:rsidR="007C59D2" w:rsidRDefault="007C59D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9D2" w:rsidRDefault="007C59D2" w:rsidP="007C59D2">
      <w:pPr>
        <w:spacing w:after="0" w:line="240" w:lineRule="auto"/>
      </w:pPr>
      <w:r>
        <w:separator/>
      </w:r>
    </w:p>
  </w:footnote>
  <w:footnote w:type="continuationSeparator" w:id="0">
    <w:p w:rsidR="007C59D2" w:rsidRDefault="007C59D2" w:rsidP="007C5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F3A6F"/>
    <w:multiLevelType w:val="hybridMultilevel"/>
    <w:tmpl w:val="E11A22FC"/>
    <w:lvl w:ilvl="0" w:tplc="6AF6E85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18"/>
        </w:tabs>
        <w:ind w:left="1418" w:hanging="360"/>
      </w:pPr>
      <w:rPr>
        <w:rFonts w:ascii="Courier New" w:hAnsi="Courier New" w:cs="Courier New" w:hint="default"/>
      </w:rPr>
    </w:lvl>
    <w:lvl w:ilvl="2" w:tplc="04190005" w:tentative="1">
      <w:start w:val="1"/>
      <w:numFmt w:val="bullet"/>
      <w:lvlText w:val=""/>
      <w:lvlJc w:val="left"/>
      <w:pPr>
        <w:tabs>
          <w:tab w:val="num" w:pos="2138"/>
        </w:tabs>
        <w:ind w:left="2138" w:hanging="360"/>
      </w:pPr>
      <w:rPr>
        <w:rFonts w:ascii="Wingdings" w:hAnsi="Wingdings" w:hint="default"/>
      </w:rPr>
    </w:lvl>
    <w:lvl w:ilvl="3" w:tplc="04190001" w:tentative="1">
      <w:start w:val="1"/>
      <w:numFmt w:val="bullet"/>
      <w:lvlText w:val=""/>
      <w:lvlJc w:val="left"/>
      <w:pPr>
        <w:tabs>
          <w:tab w:val="num" w:pos="2858"/>
        </w:tabs>
        <w:ind w:left="2858" w:hanging="360"/>
      </w:pPr>
      <w:rPr>
        <w:rFonts w:ascii="Symbol" w:hAnsi="Symbol" w:hint="default"/>
      </w:rPr>
    </w:lvl>
    <w:lvl w:ilvl="4" w:tplc="04190003" w:tentative="1">
      <w:start w:val="1"/>
      <w:numFmt w:val="bullet"/>
      <w:lvlText w:val="o"/>
      <w:lvlJc w:val="left"/>
      <w:pPr>
        <w:tabs>
          <w:tab w:val="num" w:pos="3578"/>
        </w:tabs>
        <w:ind w:left="3578" w:hanging="360"/>
      </w:pPr>
      <w:rPr>
        <w:rFonts w:ascii="Courier New" w:hAnsi="Courier New" w:cs="Courier New" w:hint="default"/>
      </w:rPr>
    </w:lvl>
    <w:lvl w:ilvl="5" w:tplc="04190005" w:tentative="1">
      <w:start w:val="1"/>
      <w:numFmt w:val="bullet"/>
      <w:lvlText w:val=""/>
      <w:lvlJc w:val="left"/>
      <w:pPr>
        <w:tabs>
          <w:tab w:val="num" w:pos="4298"/>
        </w:tabs>
        <w:ind w:left="4298" w:hanging="360"/>
      </w:pPr>
      <w:rPr>
        <w:rFonts w:ascii="Wingdings" w:hAnsi="Wingdings" w:hint="default"/>
      </w:rPr>
    </w:lvl>
    <w:lvl w:ilvl="6" w:tplc="04190001" w:tentative="1">
      <w:start w:val="1"/>
      <w:numFmt w:val="bullet"/>
      <w:lvlText w:val=""/>
      <w:lvlJc w:val="left"/>
      <w:pPr>
        <w:tabs>
          <w:tab w:val="num" w:pos="5018"/>
        </w:tabs>
        <w:ind w:left="5018" w:hanging="360"/>
      </w:pPr>
      <w:rPr>
        <w:rFonts w:ascii="Symbol" w:hAnsi="Symbol" w:hint="default"/>
      </w:rPr>
    </w:lvl>
    <w:lvl w:ilvl="7" w:tplc="04190003" w:tentative="1">
      <w:start w:val="1"/>
      <w:numFmt w:val="bullet"/>
      <w:lvlText w:val="o"/>
      <w:lvlJc w:val="left"/>
      <w:pPr>
        <w:tabs>
          <w:tab w:val="num" w:pos="5738"/>
        </w:tabs>
        <w:ind w:left="5738" w:hanging="360"/>
      </w:pPr>
      <w:rPr>
        <w:rFonts w:ascii="Courier New" w:hAnsi="Courier New" w:cs="Courier New" w:hint="default"/>
      </w:rPr>
    </w:lvl>
    <w:lvl w:ilvl="8" w:tplc="04190005" w:tentative="1">
      <w:start w:val="1"/>
      <w:numFmt w:val="bullet"/>
      <w:lvlText w:val=""/>
      <w:lvlJc w:val="left"/>
      <w:pPr>
        <w:tabs>
          <w:tab w:val="num" w:pos="6458"/>
        </w:tabs>
        <w:ind w:left="6458" w:hanging="360"/>
      </w:pPr>
      <w:rPr>
        <w:rFonts w:ascii="Wingdings" w:hAnsi="Wingdings" w:hint="default"/>
      </w:rPr>
    </w:lvl>
  </w:abstractNum>
  <w:abstractNum w:abstractNumId="1" w15:restartNumberingAfterBreak="0">
    <w:nsid w:val="1042760D"/>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263F0420"/>
    <w:multiLevelType w:val="multilevel"/>
    <w:tmpl w:val="C6809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6E3E87"/>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5558638E"/>
    <w:multiLevelType w:val="hybridMultilevel"/>
    <w:tmpl w:val="31389B8C"/>
    <w:lvl w:ilvl="0" w:tplc="6AF6E850">
      <w:start w:val="1"/>
      <w:numFmt w:val="bullet"/>
      <w:lvlText w:val=""/>
      <w:lvlJc w:val="left"/>
      <w:pPr>
        <w:tabs>
          <w:tab w:val="num" w:pos="641"/>
        </w:tabs>
        <w:ind w:left="641" w:hanging="360"/>
      </w:pPr>
      <w:rPr>
        <w:rFonts w:ascii="Symbol" w:hAnsi="Symbol" w:hint="default"/>
      </w:rPr>
    </w:lvl>
    <w:lvl w:ilvl="1" w:tplc="04190003" w:tentative="1">
      <w:start w:val="1"/>
      <w:numFmt w:val="bullet"/>
      <w:lvlText w:val="o"/>
      <w:lvlJc w:val="left"/>
      <w:pPr>
        <w:tabs>
          <w:tab w:val="num" w:pos="990"/>
        </w:tabs>
        <w:ind w:left="990" w:hanging="360"/>
      </w:pPr>
      <w:rPr>
        <w:rFonts w:ascii="Courier New" w:hAnsi="Courier New" w:cs="Courier New" w:hint="default"/>
      </w:rPr>
    </w:lvl>
    <w:lvl w:ilvl="2" w:tplc="04190005" w:tentative="1">
      <w:start w:val="1"/>
      <w:numFmt w:val="bullet"/>
      <w:lvlText w:val=""/>
      <w:lvlJc w:val="left"/>
      <w:pPr>
        <w:tabs>
          <w:tab w:val="num" w:pos="1710"/>
        </w:tabs>
        <w:ind w:left="1710" w:hanging="360"/>
      </w:pPr>
      <w:rPr>
        <w:rFonts w:ascii="Wingdings" w:hAnsi="Wingdings" w:hint="default"/>
      </w:rPr>
    </w:lvl>
    <w:lvl w:ilvl="3" w:tplc="04190001" w:tentative="1">
      <w:start w:val="1"/>
      <w:numFmt w:val="bullet"/>
      <w:lvlText w:val=""/>
      <w:lvlJc w:val="left"/>
      <w:pPr>
        <w:tabs>
          <w:tab w:val="num" w:pos="2430"/>
        </w:tabs>
        <w:ind w:left="2430" w:hanging="360"/>
      </w:pPr>
      <w:rPr>
        <w:rFonts w:ascii="Symbol" w:hAnsi="Symbol" w:hint="default"/>
      </w:rPr>
    </w:lvl>
    <w:lvl w:ilvl="4" w:tplc="04190003" w:tentative="1">
      <w:start w:val="1"/>
      <w:numFmt w:val="bullet"/>
      <w:lvlText w:val="o"/>
      <w:lvlJc w:val="left"/>
      <w:pPr>
        <w:tabs>
          <w:tab w:val="num" w:pos="3150"/>
        </w:tabs>
        <w:ind w:left="3150" w:hanging="360"/>
      </w:pPr>
      <w:rPr>
        <w:rFonts w:ascii="Courier New" w:hAnsi="Courier New" w:cs="Courier New" w:hint="default"/>
      </w:rPr>
    </w:lvl>
    <w:lvl w:ilvl="5" w:tplc="04190005" w:tentative="1">
      <w:start w:val="1"/>
      <w:numFmt w:val="bullet"/>
      <w:lvlText w:val=""/>
      <w:lvlJc w:val="left"/>
      <w:pPr>
        <w:tabs>
          <w:tab w:val="num" w:pos="3870"/>
        </w:tabs>
        <w:ind w:left="3870" w:hanging="360"/>
      </w:pPr>
      <w:rPr>
        <w:rFonts w:ascii="Wingdings" w:hAnsi="Wingdings" w:hint="default"/>
      </w:rPr>
    </w:lvl>
    <w:lvl w:ilvl="6" w:tplc="04190001" w:tentative="1">
      <w:start w:val="1"/>
      <w:numFmt w:val="bullet"/>
      <w:lvlText w:val=""/>
      <w:lvlJc w:val="left"/>
      <w:pPr>
        <w:tabs>
          <w:tab w:val="num" w:pos="4590"/>
        </w:tabs>
        <w:ind w:left="4590" w:hanging="360"/>
      </w:pPr>
      <w:rPr>
        <w:rFonts w:ascii="Symbol" w:hAnsi="Symbol" w:hint="default"/>
      </w:rPr>
    </w:lvl>
    <w:lvl w:ilvl="7" w:tplc="04190003" w:tentative="1">
      <w:start w:val="1"/>
      <w:numFmt w:val="bullet"/>
      <w:lvlText w:val="o"/>
      <w:lvlJc w:val="left"/>
      <w:pPr>
        <w:tabs>
          <w:tab w:val="num" w:pos="5310"/>
        </w:tabs>
        <w:ind w:left="5310" w:hanging="360"/>
      </w:pPr>
      <w:rPr>
        <w:rFonts w:ascii="Courier New" w:hAnsi="Courier New" w:cs="Courier New" w:hint="default"/>
      </w:rPr>
    </w:lvl>
    <w:lvl w:ilvl="8" w:tplc="04190005" w:tentative="1">
      <w:start w:val="1"/>
      <w:numFmt w:val="bullet"/>
      <w:lvlText w:val=""/>
      <w:lvlJc w:val="left"/>
      <w:pPr>
        <w:tabs>
          <w:tab w:val="num" w:pos="6030"/>
        </w:tabs>
        <w:ind w:left="6030" w:hanging="360"/>
      </w:pPr>
      <w:rPr>
        <w:rFonts w:ascii="Wingdings" w:hAnsi="Wingdings" w:hint="default"/>
      </w:rPr>
    </w:lvl>
  </w:abstractNum>
  <w:abstractNum w:abstractNumId="5" w15:restartNumberingAfterBreak="0">
    <w:nsid w:val="6105545D"/>
    <w:multiLevelType w:val="multilevel"/>
    <w:tmpl w:val="8BEEA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DE4430"/>
    <w:multiLevelType w:val="hybridMultilevel"/>
    <w:tmpl w:val="313C2440"/>
    <w:lvl w:ilvl="0" w:tplc="6AF6E850">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1702"/>
        </w:tabs>
        <w:ind w:left="1702" w:hanging="360"/>
      </w:pPr>
      <w:rPr>
        <w:rFonts w:ascii="Courier New" w:hAnsi="Courier New" w:cs="Courier New" w:hint="default"/>
      </w:rPr>
    </w:lvl>
    <w:lvl w:ilvl="2" w:tplc="04190005" w:tentative="1">
      <w:start w:val="1"/>
      <w:numFmt w:val="bullet"/>
      <w:lvlText w:val=""/>
      <w:lvlJc w:val="left"/>
      <w:pPr>
        <w:tabs>
          <w:tab w:val="num" w:pos="2422"/>
        </w:tabs>
        <w:ind w:left="2422" w:hanging="360"/>
      </w:pPr>
      <w:rPr>
        <w:rFonts w:ascii="Wingdings" w:hAnsi="Wingdings" w:hint="default"/>
      </w:rPr>
    </w:lvl>
    <w:lvl w:ilvl="3" w:tplc="04190001" w:tentative="1">
      <w:start w:val="1"/>
      <w:numFmt w:val="bullet"/>
      <w:lvlText w:val=""/>
      <w:lvlJc w:val="left"/>
      <w:pPr>
        <w:tabs>
          <w:tab w:val="num" w:pos="3142"/>
        </w:tabs>
        <w:ind w:left="3142" w:hanging="360"/>
      </w:pPr>
      <w:rPr>
        <w:rFonts w:ascii="Symbol" w:hAnsi="Symbol" w:hint="default"/>
      </w:rPr>
    </w:lvl>
    <w:lvl w:ilvl="4" w:tplc="04190003" w:tentative="1">
      <w:start w:val="1"/>
      <w:numFmt w:val="bullet"/>
      <w:lvlText w:val="o"/>
      <w:lvlJc w:val="left"/>
      <w:pPr>
        <w:tabs>
          <w:tab w:val="num" w:pos="3862"/>
        </w:tabs>
        <w:ind w:left="3862" w:hanging="360"/>
      </w:pPr>
      <w:rPr>
        <w:rFonts w:ascii="Courier New" w:hAnsi="Courier New" w:cs="Courier New" w:hint="default"/>
      </w:rPr>
    </w:lvl>
    <w:lvl w:ilvl="5" w:tplc="04190005" w:tentative="1">
      <w:start w:val="1"/>
      <w:numFmt w:val="bullet"/>
      <w:lvlText w:val=""/>
      <w:lvlJc w:val="left"/>
      <w:pPr>
        <w:tabs>
          <w:tab w:val="num" w:pos="4582"/>
        </w:tabs>
        <w:ind w:left="4582" w:hanging="360"/>
      </w:pPr>
      <w:rPr>
        <w:rFonts w:ascii="Wingdings" w:hAnsi="Wingdings" w:hint="default"/>
      </w:rPr>
    </w:lvl>
    <w:lvl w:ilvl="6" w:tplc="04190001" w:tentative="1">
      <w:start w:val="1"/>
      <w:numFmt w:val="bullet"/>
      <w:lvlText w:val=""/>
      <w:lvlJc w:val="left"/>
      <w:pPr>
        <w:tabs>
          <w:tab w:val="num" w:pos="5302"/>
        </w:tabs>
        <w:ind w:left="5302" w:hanging="360"/>
      </w:pPr>
      <w:rPr>
        <w:rFonts w:ascii="Symbol" w:hAnsi="Symbol" w:hint="default"/>
      </w:rPr>
    </w:lvl>
    <w:lvl w:ilvl="7" w:tplc="04190003" w:tentative="1">
      <w:start w:val="1"/>
      <w:numFmt w:val="bullet"/>
      <w:lvlText w:val="o"/>
      <w:lvlJc w:val="left"/>
      <w:pPr>
        <w:tabs>
          <w:tab w:val="num" w:pos="6022"/>
        </w:tabs>
        <w:ind w:left="6022" w:hanging="360"/>
      </w:pPr>
      <w:rPr>
        <w:rFonts w:ascii="Courier New" w:hAnsi="Courier New" w:cs="Courier New" w:hint="default"/>
      </w:rPr>
    </w:lvl>
    <w:lvl w:ilvl="8" w:tplc="04190005" w:tentative="1">
      <w:start w:val="1"/>
      <w:numFmt w:val="bullet"/>
      <w:lvlText w:val=""/>
      <w:lvlJc w:val="left"/>
      <w:pPr>
        <w:tabs>
          <w:tab w:val="num" w:pos="6742"/>
        </w:tabs>
        <w:ind w:left="6742" w:hanging="360"/>
      </w:pPr>
      <w:rPr>
        <w:rFonts w:ascii="Wingdings" w:hAnsi="Wingdings" w:hint="default"/>
      </w:rPr>
    </w:lvl>
  </w:abstractNum>
  <w:abstractNum w:abstractNumId="7" w15:restartNumberingAfterBreak="0">
    <w:nsid w:val="74E960B1"/>
    <w:multiLevelType w:val="hybridMultilevel"/>
    <w:tmpl w:val="D7C06F7E"/>
    <w:lvl w:ilvl="0" w:tplc="92BC9866">
      <w:start w:val="1"/>
      <w:numFmt w:val="decimal"/>
      <w:lvlText w:val="%1)"/>
      <w:lvlJc w:val="left"/>
      <w:pPr>
        <w:tabs>
          <w:tab w:val="num" w:pos="1429"/>
        </w:tabs>
        <w:ind w:left="1429" w:hanging="360"/>
      </w:pPr>
      <w:rPr>
        <w:b/>
      </w:rPr>
    </w:lvl>
    <w:lvl w:ilvl="1" w:tplc="6AF6E850">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15:restartNumberingAfterBreak="0">
    <w:nsid w:val="7DE3429C"/>
    <w:multiLevelType w:val="hybridMultilevel"/>
    <w:tmpl w:val="5960154C"/>
    <w:lvl w:ilvl="0" w:tplc="6AF6E850">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1702"/>
        </w:tabs>
        <w:ind w:left="1702" w:hanging="360"/>
      </w:pPr>
      <w:rPr>
        <w:rFonts w:ascii="Courier New" w:hAnsi="Courier New" w:cs="Courier New" w:hint="default"/>
      </w:rPr>
    </w:lvl>
    <w:lvl w:ilvl="2" w:tplc="04190005" w:tentative="1">
      <w:start w:val="1"/>
      <w:numFmt w:val="bullet"/>
      <w:lvlText w:val=""/>
      <w:lvlJc w:val="left"/>
      <w:pPr>
        <w:tabs>
          <w:tab w:val="num" w:pos="2422"/>
        </w:tabs>
        <w:ind w:left="2422" w:hanging="360"/>
      </w:pPr>
      <w:rPr>
        <w:rFonts w:ascii="Wingdings" w:hAnsi="Wingdings" w:hint="default"/>
      </w:rPr>
    </w:lvl>
    <w:lvl w:ilvl="3" w:tplc="04190001" w:tentative="1">
      <w:start w:val="1"/>
      <w:numFmt w:val="bullet"/>
      <w:lvlText w:val=""/>
      <w:lvlJc w:val="left"/>
      <w:pPr>
        <w:tabs>
          <w:tab w:val="num" w:pos="3142"/>
        </w:tabs>
        <w:ind w:left="3142" w:hanging="360"/>
      </w:pPr>
      <w:rPr>
        <w:rFonts w:ascii="Symbol" w:hAnsi="Symbol" w:hint="default"/>
      </w:rPr>
    </w:lvl>
    <w:lvl w:ilvl="4" w:tplc="04190003" w:tentative="1">
      <w:start w:val="1"/>
      <w:numFmt w:val="bullet"/>
      <w:lvlText w:val="o"/>
      <w:lvlJc w:val="left"/>
      <w:pPr>
        <w:tabs>
          <w:tab w:val="num" w:pos="3862"/>
        </w:tabs>
        <w:ind w:left="3862" w:hanging="360"/>
      </w:pPr>
      <w:rPr>
        <w:rFonts w:ascii="Courier New" w:hAnsi="Courier New" w:cs="Courier New" w:hint="default"/>
      </w:rPr>
    </w:lvl>
    <w:lvl w:ilvl="5" w:tplc="04190005" w:tentative="1">
      <w:start w:val="1"/>
      <w:numFmt w:val="bullet"/>
      <w:lvlText w:val=""/>
      <w:lvlJc w:val="left"/>
      <w:pPr>
        <w:tabs>
          <w:tab w:val="num" w:pos="4582"/>
        </w:tabs>
        <w:ind w:left="4582" w:hanging="360"/>
      </w:pPr>
      <w:rPr>
        <w:rFonts w:ascii="Wingdings" w:hAnsi="Wingdings" w:hint="default"/>
      </w:rPr>
    </w:lvl>
    <w:lvl w:ilvl="6" w:tplc="04190001" w:tentative="1">
      <w:start w:val="1"/>
      <w:numFmt w:val="bullet"/>
      <w:lvlText w:val=""/>
      <w:lvlJc w:val="left"/>
      <w:pPr>
        <w:tabs>
          <w:tab w:val="num" w:pos="5302"/>
        </w:tabs>
        <w:ind w:left="5302" w:hanging="360"/>
      </w:pPr>
      <w:rPr>
        <w:rFonts w:ascii="Symbol" w:hAnsi="Symbol" w:hint="default"/>
      </w:rPr>
    </w:lvl>
    <w:lvl w:ilvl="7" w:tplc="04190003" w:tentative="1">
      <w:start w:val="1"/>
      <w:numFmt w:val="bullet"/>
      <w:lvlText w:val="o"/>
      <w:lvlJc w:val="left"/>
      <w:pPr>
        <w:tabs>
          <w:tab w:val="num" w:pos="6022"/>
        </w:tabs>
        <w:ind w:left="6022" w:hanging="360"/>
      </w:pPr>
      <w:rPr>
        <w:rFonts w:ascii="Courier New" w:hAnsi="Courier New" w:cs="Courier New" w:hint="default"/>
      </w:rPr>
    </w:lvl>
    <w:lvl w:ilvl="8" w:tplc="04190005" w:tentative="1">
      <w:start w:val="1"/>
      <w:numFmt w:val="bullet"/>
      <w:lvlText w:val=""/>
      <w:lvlJc w:val="left"/>
      <w:pPr>
        <w:tabs>
          <w:tab w:val="num" w:pos="6742"/>
        </w:tabs>
        <w:ind w:left="6742" w:hanging="360"/>
      </w:pPr>
      <w:rPr>
        <w:rFonts w:ascii="Wingdings" w:hAnsi="Wingdings" w:hint="default"/>
      </w:rPr>
    </w:lvl>
  </w:abstractNum>
  <w:num w:numId="1">
    <w:abstractNumId w:val="1"/>
    <w:lvlOverride w:ilvl="0">
      <w:startOverride w:val="1"/>
    </w:lvlOverride>
  </w:num>
  <w:num w:numId="2">
    <w:abstractNumId w:val="4"/>
  </w:num>
  <w:num w:numId="3">
    <w:abstractNumId w:val="6"/>
  </w:num>
  <w:num w:numId="4">
    <w:abstractNumId w:val="8"/>
  </w:num>
  <w:num w:numId="5">
    <w:abstractNumId w:val="7"/>
  </w:num>
  <w:num w:numId="6">
    <w:abstractNumId w:val="0"/>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C09"/>
    <w:rsid w:val="005539A3"/>
    <w:rsid w:val="0075422F"/>
    <w:rsid w:val="007C59D2"/>
    <w:rsid w:val="00AA1352"/>
    <w:rsid w:val="00AB4C09"/>
    <w:rsid w:val="00B85405"/>
    <w:rsid w:val="00C67076"/>
    <w:rsid w:val="00FD3A02"/>
    <w:rsid w:val="00FD4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74C264-87A2-4F3D-A7C2-E2E5EAB0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7C59D2"/>
    <w:pPr>
      <w:spacing w:after="0" w:line="36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7C59D2"/>
    <w:rPr>
      <w:rFonts w:ascii="Times New Roman" w:eastAsia="Times New Roman" w:hAnsi="Times New Roman" w:cs="Times New Roman"/>
      <w:sz w:val="28"/>
      <w:szCs w:val="20"/>
      <w:lang w:eastAsia="ru-RU"/>
    </w:rPr>
  </w:style>
  <w:style w:type="paragraph" w:styleId="HTML">
    <w:name w:val="HTML Preformatted"/>
    <w:basedOn w:val="a"/>
    <w:link w:val="HTML0"/>
    <w:rsid w:val="007C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pPr>
    <w:rPr>
      <w:rFonts w:ascii="Arial" w:eastAsia="Times New Roman" w:hAnsi="Arial" w:cs="Arial"/>
      <w:color w:val="202020"/>
      <w:sz w:val="20"/>
      <w:szCs w:val="20"/>
      <w:lang w:eastAsia="ru-RU"/>
    </w:rPr>
  </w:style>
  <w:style w:type="character" w:customStyle="1" w:styleId="HTML0">
    <w:name w:val="Стандартный HTML Знак"/>
    <w:basedOn w:val="a0"/>
    <w:link w:val="HTML"/>
    <w:rsid w:val="007C59D2"/>
    <w:rPr>
      <w:rFonts w:ascii="Arial" w:eastAsia="Times New Roman" w:hAnsi="Arial" w:cs="Arial"/>
      <w:color w:val="202020"/>
      <w:sz w:val="20"/>
      <w:szCs w:val="20"/>
      <w:lang w:eastAsia="ru-RU"/>
    </w:rPr>
  </w:style>
  <w:style w:type="paragraph" w:styleId="a3">
    <w:name w:val="header"/>
    <w:basedOn w:val="a"/>
    <w:link w:val="a4"/>
    <w:uiPriority w:val="99"/>
    <w:unhideWhenUsed/>
    <w:rsid w:val="007C59D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59D2"/>
  </w:style>
  <w:style w:type="paragraph" w:styleId="a5">
    <w:name w:val="footer"/>
    <w:basedOn w:val="a"/>
    <w:link w:val="a6"/>
    <w:uiPriority w:val="99"/>
    <w:unhideWhenUsed/>
    <w:rsid w:val="007C59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59D2"/>
  </w:style>
  <w:style w:type="paragraph" w:styleId="a7">
    <w:name w:val="Normal (Web)"/>
    <w:basedOn w:val="a"/>
    <w:uiPriority w:val="99"/>
    <w:semiHidden/>
    <w:unhideWhenUsed/>
    <w:rsid w:val="00B854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670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670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063751">
      <w:bodyDiv w:val="1"/>
      <w:marLeft w:val="0"/>
      <w:marRight w:val="0"/>
      <w:marTop w:val="0"/>
      <w:marBottom w:val="0"/>
      <w:divBdr>
        <w:top w:val="none" w:sz="0" w:space="0" w:color="auto"/>
        <w:left w:val="none" w:sz="0" w:space="0" w:color="auto"/>
        <w:bottom w:val="none" w:sz="0" w:space="0" w:color="auto"/>
        <w:right w:val="none" w:sz="0" w:space="0" w:color="auto"/>
      </w:divBdr>
    </w:div>
    <w:div w:id="1290279805">
      <w:bodyDiv w:val="1"/>
      <w:marLeft w:val="0"/>
      <w:marRight w:val="0"/>
      <w:marTop w:val="0"/>
      <w:marBottom w:val="0"/>
      <w:divBdr>
        <w:top w:val="none" w:sz="0" w:space="0" w:color="auto"/>
        <w:left w:val="none" w:sz="0" w:space="0" w:color="auto"/>
        <w:bottom w:val="none" w:sz="0" w:space="0" w:color="auto"/>
        <w:right w:val="none" w:sz="0" w:space="0" w:color="auto"/>
      </w:divBdr>
    </w:div>
    <w:div w:id="139515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14</Pages>
  <Words>3615</Words>
  <Characters>20610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4</cp:revision>
  <cp:lastPrinted>2008-09-25T21:09:00Z</cp:lastPrinted>
  <dcterms:created xsi:type="dcterms:W3CDTF">2023-02-15T10:59:00Z</dcterms:created>
  <dcterms:modified xsi:type="dcterms:W3CDTF">2024-02-01T17:16:00Z</dcterms:modified>
</cp:coreProperties>
</file>